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207E9" w14:textId="37633121" w:rsidR="007C766D" w:rsidRDefault="007C766D" w:rsidP="00C057CF">
      <w:pPr>
        <w:spacing w:before="120" w:after="0" w:line="240" w:lineRule="auto"/>
        <w:jc w:val="center"/>
        <w:rPr>
          <w:rFonts w:ascii="Calibri" w:hAnsi="Calibri" w:cs="Calibri"/>
          <w:b/>
          <w:bCs/>
          <w:sz w:val="24"/>
          <w:szCs w:val="24"/>
        </w:rPr>
      </w:pPr>
      <w:r>
        <w:rPr>
          <w:rFonts w:ascii="Calibri" w:hAnsi="Calibri" w:cs="Calibri"/>
          <w:b/>
          <w:bCs/>
          <w:sz w:val="24"/>
          <w:szCs w:val="24"/>
        </w:rPr>
        <w:t>87-88</w:t>
      </w:r>
    </w:p>
    <w:p w14:paraId="24E83A9C" w14:textId="77777777" w:rsidR="00584C8C" w:rsidRPr="00584C8C" w:rsidRDefault="00584C8C" w:rsidP="00C057CF">
      <w:pPr>
        <w:spacing w:before="120" w:after="0" w:line="240" w:lineRule="auto"/>
        <w:jc w:val="both"/>
        <w:rPr>
          <w:rFonts w:ascii="Calibri" w:hAnsi="Calibri" w:cs="Calibri"/>
          <w:sz w:val="24"/>
          <w:szCs w:val="24"/>
        </w:rPr>
      </w:pPr>
      <w:r w:rsidRPr="00584C8C">
        <w:rPr>
          <w:rFonts w:ascii="Calibri" w:hAnsi="Calibri" w:cs="Calibri"/>
          <w:b/>
          <w:bCs/>
          <w:sz w:val="24"/>
          <w:szCs w:val="24"/>
        </w:rPr>
        <w:t>Q-</w:t>
      </w:r>
      <w:r w:rsidRPr="00584C8C">
        <w:rPr>
          <w:rFonts w:ascii="Calibri" w:hAnsi="Calibri" w:cs="Calibri"/>
          <w:sz w:val="24"/>
          <w:szCs w:val="24"/>
        </w:rPr>
        <w:t xml:space="preserve"> What impact has </w:t>
      </w:r>
      <w:proofErr w:type="spellStart"/>
      <w:r w:rsidRPr="00584C8C">
        <w:rPr>
          <w:rFonts w:ascii="Calibri" w:hAnsi="Calibri" w:cs="Calibri"/>
          <w:sz w:val="24"/>
          <w:szCs w:val="24"/>
        </w:rPr>
        <w:t>jarbaza</w:t>
      </w:r>
      <w:proofErr w:type="spellEnd"/>
      <w:r w:rsidRPr="00584C8C">
        <w:rPr>
          <w:rFonts w:ascii="Calibri" w:hAnsi="Calibri" w:cs="Calibri"/>
          <w:sz w:val="24"/>
          <w:szCs w:val="24"/>
        </w:rPr>
        <w:t xml:space="preserve"> had on the thoughts of the present time?</w:t>
      </w:r>
    </w:p>
    <w:p w14:paraId="7C1D313C" w14:textId="77777777" w:rsidR="00584C8C" w:rsidRPr="00584C8C" w:rsidRDefault="00584C8C" w:rsidP="00C057CF">
      <w:pPr>
        <w:spacing w:before="120" w:after="0" w:line="240" w:lineRule="auto"/>
        <w:jc w:val="both"/>
        <w:rPr>
          <w:rFonts w:ascii="Calibri" w:hAnsi="Calibri" w:cs="Calibri"/>
          <w:sz w:val="24"/>
          <w:szCs w:val="24"/>
        </w:rPr>
      </w:pPr>
      <w:r w:rsidRPr="00584C8C">
        <w:rPr>
          <w:rFonts w:ascii="Calibri" w:hAnsi="Calibri" w:cs="Calibri"/>
          <w:b/>
          <w:bCs/>
          <w:sz w:val="24"/>
          <w:szCs w:val="24"/>
        </w:rPr>
        <w:t>A:</w:t>
      </w:r>
      <w:r w:rsidRPr="00584C8C">
        <w:rPr>
          <w:rFonts w:ascii="Calibri" w:hAnsi="Calibri" w:cs="Calibri"/>
          <w:sz w:val="24"/>
          <w:szCs w:val="24"/>
        </w:rPr>
        <w:t xml:space="preserve"> Look, it is that evil: with such </w:t>
      </w:r>
      <w:proofErr w:type="spellStart"/>
      <w:r w:rsidRPr="00584C8C">
        <w:rPr>
          <w:rFonts w:ascii="Calibri" w:hAnsi="Calibri" w:cs="Calibri"/>
          <w:sz w:val="24"/>
          <w:szCs w:val="24"/>
        </w:rPr>
        <w:t>sophistical</w:t>
      </w:r>
      <w:proofErr w:type="spellEnd"/>
      <w:r w:rsidRPr="00584C8C">
        <w:rPr>
          <w:rFonts w:ascii="Calibri" w:hAnsi="Calibri" w:cs="Calibri"/>
          <w:sz w:val="24"/>
          <w:szCs w:val="24"/>
        </w:rPr>
        <w:t xml:space="preserve"> pretexts and absurd claims, such as the nonsense that "they aided us in Crimea on some date," it portrays a foreign state that oppresses and insults us as vastly as Mount Ararat in a way that makes it appear as if it could be a friend.</w:t>
      </w:r>
    </w:p>
    <w:p w14:paraId="06F6BE57" w14:textId="77777777" w:rsidR="00584C8C" w:rsidRPr="00584C8C" w:rsidRDefault="00584C8C" w:rsidP="00C057CF">
      <w:pPr>
        <w:spacing w:before="120" w:after="0" w:line="240" w:lineRule="auto"/>
        <w:jc w:val="both"/>
        <w:rPr>
          <w:rFonts w:ascii="Calibri" w:hAnsi="Calibri" w:cs="Calibri"/>
          <w:sz w:val="24"/>
          <w:szCs w:val="24"/>
        </w:rPr>
      </w:pPr>
      <w:r w:rsidRPr="00584C8C">
        <w:rPr>
          <w:rFonts w:ascii="Calibri" w:hAnsi="Calibri" w:cs="Calibri"/>
          <w:sz w:val="24"/>
          <w:szCs w:val="24"/>
        </w:rPr>
        <w:t>They also relegate to the lowest depths the great group of mujahidin, who work for the honour and glory of Islam as immensely as Mount Subhan, and portray them to the nation as enemies through such absurd pretexts.</w:t>
      </w:r>
    </w:p>
    <w:p w14:paraId="42F0C6AE" w14:textId="77777777" w:rsidR="00584C8C" w:rsidRPr="00584C8C" w:rsidRDefault="00584C8C" w:rsidP="00C057CF">
      <w:pPr>
        <w:spacing w:before="120" w:after="0" w:line="240" w:lineRule="auto"/>
        <w:jc w:val="both"/>
        <w:rPr>
          <w:rFonts w:ascii="Calibri" w:hAnsi="Calibri" w:cs="Calibri"/>
          <w:sz w:val="24"/>
          <w:szCs w:val="24"/>
        </w:rPr>
      </w:pPr>
      <w:r w:rsidRPr="00584C8C">
        <w:rPr>
          <w:rFonts w:ascii="Calibri" w:hAnsi="Calibri" w:cs="Calibri"/>
          <w:sz w:val="24"/>
          <w:szCs w:val="24"/>
        </w:rPr>
        <w:t xml:space="preserve">Moreover, as a result of the </w:t>
      </w:r>
      <w:proofErr w:type="spellStart"/>
      <w:r w:rsidRPr="00584C8C">
        <w:rPr>
          <w:rFonts w:ascii="Calibri" w:hAnsi="Calibri" w:cs="Calibri"/>
          <w:sz w:val="24"/>
          <w:szCs w:val="24"/>
        </w:rPr>
        <w:t>tarbiyyah</w:t>
      </w:r>
      <w:proofErr w:type="spellEnd"/>
      <w:r w:rsidRPr="00584C8C">
        <w:rPr>
          <w:rFonts w:ascii="Calibri" w:hAnsi="Calibri" w:cs="Calibri"/>
          <w:sz w:val="24"/>
          <w:szCs w:val="24"/>
        </w:rPr>
        <w:t xml:space="preserve"> it received from Europe, </w:t>
      </w:r>
      <w:proofErr w:type="spellStart"/>
      <w:r w:rsidRPr="00584C8C">
        <w:rPr>
          <w:rFonts w:ascii="Calibri" w:hAnsi="Calibri" w:cs="Calibri"/>
          <w:color w:val="000000" w:themeColor="text1"/>
          <w:sz w:val="24"/>
          <w:szCs w:val="24"/>
        </w:rPr>
        <w:t>jarbaza</w:t>
      </w:r>
      <w:proofErr w:type="spellEnd"/>
      <w:r w:rsidRPr="00584C8C">
        <w:rPr>
          <w:rFonts w:ascii="Calibri" w:hAnsi="Calibri" w:cs="Calibri"/>
          <w:color w:val="000000" w:themeColor="text1"/>
          <w:sz w:val="24"/>
          <w:szCs w:val="24"/>
        </w:rPr>
        <w:t xml:space="preserve"> </w:t>
      </w:r>
      <w:r w:rsidRPr="00584C8C">
        <w:rPr>
          <w:rFonts w:ascii="Calibri" w:hAnsi="Calibri" w:cs="Calibri"/>
          <w:sz w:val="24"/>
          <w:szCs w:val="24"/>
        </w:rPr>
        <w:t>focuses on the worst aspect of everything, whereas the proper benefit, based on the principle</w:t>
      </w:r>
    </w:p>
    <w:p w14:paraId="2A02C818" w14:textId="77777777" w:rsidR="00584C8C" w:rsidRPr="0067409B" w:rsidRDefault="00584C8C" w:rsidP="00C057CF">
      <w:pPr>
        <w:spacing w:before="120" w:after="0" w:line="240" w:lineRule="auto"/>
        <w:jc w:val="center"/>
        <w:rPr>
          <w:rFonts w:ascii="Calibri" w:hAnsi="Calibri" w:cs="Calibri"/>
        </w:rPr>
      </w:pPr>
      <w:r w:rsidRPr="0067409B">
        <w:rPr>
          <w:rFonts w:ascii="Calibri" w:hAnsi="Calibri" w:cs="Calibri"/>
        </w:rPr>
        <w:t xml:space="preserve"> </w:t>
      </w:r>
      <w:proofErr w:type="spellStart"/>
      <w:r w:rsidRPr="0067409B">
        <w:rPr>
          <w:rFonts w:ascii="Calibri" w:hAnsi="Calibri" w:cs="Calibri"/>
          <w:color w:val="FF0000"/>
          <w:sz w:val="28"/>
          <w:szCs w:val="28"/>
        </w:rPr>
        <w:t>خُذْ</w:t>
      </w:r>
      <w:proofErr w:type="spellEnd"/>
      <w:r w:rsidRPr="0067409B">
        <w:rPr>
          <w:rFonts w:ascii="Calibri" w:hAnsi="Calibri" w:cs="Calibri"/>
          <w:color w:val="FF0000"/>
          <w:sz w:val="28"/>
          <w:szCs w:val="28"/>
        </w:rPr>
        <w:t xml:space="preserve"> </w:t>
      </w:r>
      <w:proofErr w:type="spellStart"/>
      <w:r w:rsidRPr="0067409B">
        <w:rPr>
          <w:rFonts w:ascii="Calibri" w:hAnsi="Calibri" w:cs="Calibri"/>
          <w:color w:val="FF0000"/>
          <w:sz w:val="28"/>
          <w:szCs w:val="28"/>
        </w:rPr>
        <w:t>مِنْ</w:t>
      </w:r>
      <w:proofErr w:type="spellEnd"/>
      <w:r w:rsidRPr="0067409B">
        <w:rPr>
          <w:rFonts w:ascii="Calibri" w:hAnsi="Calibri" w:cs="Calibri"/>
          <w:color w:val="FF0000"/>
          <w:sz w:val="28"/>
          <w:szCs w:val="28"/>
        </w:rPr>
        <w:t xml:space="preserve"> </w:t>
      </w:r>
      <w:proofErr w:type="spellStart"/>
      <w:r w:rsidRPr="0067409B">
        <w:rPr>
          <w:rFonts w:ascii="Calibri" w:hAnsi="Calibri" w:cs="Calibri"/>
          <w:color w:val="FF0000"/>
          <w:sz w:val="28"/>
          <w:szCs w:val="28"/>
        </w:rPr>
        <w:t>كُلِّ</w:t>
      </w:r>
      <w:proofErr w:type="spellEnd"/>
      <w:r w:rsidRPr="0067409B">
        <w:rPr>
          <w:rFonts w:ascii="Calibri" w:hAnsi="Calibri" w:cs="Calibri"/>
          <w:color w:val="FF0000"/>
          <w:sz w:val="28"/>
          <w:szCs w:val="28"/>
        </w:rPr>
        <w:t xml:space="preserve"> </w:t>
      </w:r>
      <w:proofErr w:type="spellStart"/>
      <w:r w:rsidRPr="0067409B">
        <w:rPr>
          <w:rFonts w:ascii="Calibri" w:hAnsi="Calibri" w:cs="Calibri"/>
          <w:color w:val="FF0000"/>
          <w:sz w:val="28"/>
          <w:szCs w:val="28"/>
        </w:rPr>
        <w:t>شَيْءٍ</w:t>
      </w:r>
      <w:proofErr w:type="spellEnd"/>
      <w:r w:rsidRPr="0067409B">
        <w:rPr>
          <w:rFonts w:ascii="Calibri" w:hAnsi="Calibri" w:cs="Calibri"/>
          <w:color w:val="FF0000"/>
          <w:sz w:val="28"/>
          <w:szCs w:val="28"/>
        </w:rPr>
        <w:t xml:space="preserve"> </w:t>
      </w:r>
      <w:proofErr w:type="spellStart"/>
      <w:r w:rsidRPr="0067409B">
        <w:rPr>
          <w:rFonts w:ascii="Calibri" w:hAnsi="Calibri" w:cs="Calibri"/>
          <w:color w:val="FF0000"/>
          <w:sz w:val="28"/>
          <w:szCs w:val="28"/>
        </w:rPr>
        <w:t>اَحْسَنَهُ</w:t>
      </w:r>
      <w:proofErr w:type="spellEnd"/>
      <w:r w:rsidRPr="0067409B">
        <w:rPr>
          <w:rStyle w:val="FootnoteReference"/>
          <w:rFonts w:ascii="Calibri" w:hAnsi="Calibri" w:cs="Calibri"/>
          <w:color w:val="FF0000"/>
          <w:sz w:val="28"/>
          <w:szCs w:val="28"/>
        </w:rPr>
        <w:footnoteReference w:id="1"/>
      </w:r>
    </w:p>
    <w:p w14:paraId="47C3141D" w14:textId="77777777" w:rsidR="00584C8C" w:rsidRPr="00584C8C" w:rsidRDefault="00584C8C" w:rsidP="00C057CF">
      <w:pPr>
        <w:spacing w:before="120" w:after="0" w:line="240" w:lineRule="auto"/>
        <w:jc w:val="both"/>
        <w:rPr>
          <w:rFonts w:ascii="Calibri" w:hAnsi="Calibri" w:cs="Calibri"/>
          <w:sz w:val="24"/>
          <w:szCs w:val="24"/>
        </w:rPr>
      </w:pPr>
      <w:r w:rsidRPr="00584C8C">
        <w:rPr>
          <w:rFonts w:ascii="Calibri" w:hAnsi="Calibri" w:cs="Calibri"/>
          <w:sz w:val="24"/>
          <w:szCs w:val="24"/>
        </w:rPr>
        <w:t xml:space="preserve">is to consider the best aspect. By constantly driving the nation into despair, it kills the </w:t>
      </w:r>
      <w:proofErr w:type="spellStart"/>
      <w:r w:rsidRPr="00584C8C">
        <w:rPr>
          <w:rFonts w:ascii="Calibri" w:hAnsi="Calibri" w:cs="Calibri"/>
          <w:sz w:val="24"/>
          <w:szCs w:val="24"/>
        </w:rPr>
        <w:t>rûh</w:t>
      </w:r>
      <w:proofErr w:type="spellEnd"/>
      <w:r w:rsidRPr="00584C8C">
        <w:rPr>
          <w:rFonts w:ascii="Calibri" w:hAnsi="Calibri" w:cs="Calibri"/>
          <w:sz w:val="24"/>
          <w:szCs w:val="24"/>
        </w:rPr>
        <w:t xml:space="preserve"> of the </w:t>
      </w:r>
      <w:proofErr w:type="spellStart"/>
      <w:r w:rsidRPr="00584C8C">
        <w:rPr>
          <w:rFonts w:ascii="Calibri" w:hAnsi="Calibri" w:cs="Calibri"/>
          <w:sz w:val="24"/>
          <w:szCs w:val="24"/>
        </w:rPr>
        <w:t>jamâ'ah</w:t>
      </w:r>
      <w:proofErr w:type="spellEnd"/>
      <w:r w:rsidRPr="00584C8C">
        <w:rPr>
          <w:rFonts w:ascii="Calibri" w:hAnsi="Calibri" w:cs="Calibri"/>
          <w:sz w:val="24"/>
          <w:szCs w:val="24"/>
        </w:rPr>
        <w:t>.</w:t>
      </w:r>
    </w:p>
    <w:p w14:paraId="21E77CBF" w14:textId="77777777" w:rsidR="00584C8C" w:rsidRPr="00584C8C" w:rsidRDefault="00584C8C" w:rsidP="00C057CF">
      <w:pPr>
        <w:spacing w:before="120" w:after="0" w:line="240" w:lineRule="auto"/>
        <w:jc w:val="both"/>
        <w:rPr>
          <w:rFonts w:ascii="Calibri" w:hAnsi="Calibri" w:cs="Calibri"/>
          <w:sz w:val="24"/>
          <w:szCs w:val="24"/>
        </w:rPr>
      </w:pPr>
      <w:r w:rsidRPr="00584C8C">
        <w:rPr>
          <w:rFonts w:ascii="Calibri" w:hAnsi="Calibri" w:cs="Calibri"/>
          <w:sz w:val="24"/>
          <w:szCs w:val="24"/>
        </w:rPr>
        <w:t xml:space="preserve">Moreover, by combining the people's vulnerability in </w:t>
      </w:r>
      <w:proofErr w:type="spellStart"/>
      <w:r w:rsidRPr="00584C8C">
        <w:rPr>
          <w:rFonts w:ascii="Calibri" w:hAnsi="Calibri" w:cs="Calibri"/>
          <w:sz w:val="24"/>
          <w:szCs w:val="24"/>
        </w:rPr>
        <w:t>aqâid</w:t>
      </w:r>
      <w:proofErr w:type="spellEnd"/>
      <w:r w:rsidRPr="00584C8C">
        <w:rPr>
          <w:rFonts w:ascii="Calibri" w:hAnsi="Calibri" w:cs="Calibri"/>
          <w:sz w:val="24"/>
          <w:szCs w:val="24"/>
        </w:rPr>
        <w:t xml:space="preserve"> into its evil, the </w:t>
      </w:r>
      <w:proofErr w:type="spellStart"/>
      <w:r w:rsidRPr="00584C8C">
        <w:rPr>
          <w:rFonts w:ascii="Calibri" w:hAnsi="Calibri" w:cs="Calibri"/>
          <w:sz w:val="24"/>
          <w:szCs w:val="24"/>
        </w:rPr>
        <w:t>jarbaza</w:t>
      </w:r>
      <w:proofErr w:type="spellEnd"/>
      <w:r w:rsidRPr="00584C8C">
        <w:rPr>
          <w:rFonts w:ascii="Calibri" w:hAnsi="Calibri" w:cs="Calibri"/>
          <w:sz w:val="24"/>
          <w:szCs w:val="24"/>
        </w:rPr>
        <w:t xml:space="preserve"> shows the vulnerable side of religious matters and prepares the ground for irreligion.</w:t>
      </w:r>
    </w:p>
    <w:p w14:paraId="48A9678E" w14:textId="77777777" w:rsidR="00584C8C" w:rsidRPr="00584C8C" w:rsidRDefault="00584C8C" w:rsidP="00C057CF">
      <w:pPr>
        <w:spacing w:before="120" w:after="0" w:line="240" w:lineRule="auto"/>
        <w:jc w:val="both"/>
        <w:rPr>
          <w:rFonts w:ascii="Calibri" w:hAnsi="Calibri" w:cs="Calibri"/>
          <w:sz w:val="24"/>
          <w:szCs w:val="24"/>
        </w:rPr>
      </w:pPr>
      <w:r w:rsidRPr="00584C8C">
        <w:rPr>
          <w:rFonts w:ascii="Calibri" w:hAnsi="Calibri" w:cs="Calibri"/>
          <w:sz w:val="24"/>
          <w:szCs w:val="24"/>
        </w:rPr>
        <w:t xml:space="preserve">It is also its result that, employing a </w:t>
      </w:r>
      <w:proofErr w:type="spellStart"/>
      <w:r w:rsidRPr="00584C8C">
        <w:rPr>
          <w:rFonts w:ascii="Calibri" w:hAnsi="Calibri" w:cs="Calibri"/>
          <w:sz w:val="24"/>
          <w:szCs w:val="24"/>
        </w:rPr>
        <w:t>sophistical</w:t>
      </w:r>
      <w:proofErr w:type="spellEnd"/>
      <w:r w:rsidRPr="00584C8C">
        <w:rPr>
          <w:rFonts w:ascii="Calibri" w:hAnsi="Calibri" w:cs="Calibri"/>
          <w:sz w:val="24"/>
          <w:szCs w:val="24"/>
        </w:rPr>
        <w:t xml:space="preserve"> </w:t>
      </w:r>
      <w:proofErr w:type="spellStart"/>
      <w:r w:rsidRPr="00584C8C">
        <w:rPr>
          <w:rFonts w:ascii="Calibri" w:hAnsi="Calibri" w:cs="Calibri"/>
          <w:sz w:val="24"/>
          <w:szCs w:val="24"/>
        </w:rPr>
        <w:t>jarbaza</w:t>
      </w:r>
      <w:proofErr w:type="spellEnd"/>
      <w:r w:rsidRPr="00584C8C">
        <w:rPr>
          <w:rFonts w:ascii="Calibri" w:hAnsi="Calibri" w:cs="Calibri"/>
          <w:sz w:val="24"/>
          <w:szCs w:val="24"/>
        </w:rPr>
        <w:t xml:space="preserve">, they show the criticisms — which are the requirement of human fitrah — that happened among the Salaf as a form of positive rivalry or arising from devotion to </w:t>
      </w:r>
      <w:proofErr w:type="spellStart"/>
      <w:r w:rsidRPr="00584C8C">
        <w:rPr>
          <w:rFonts w:ascii="Calibri" w:hAnsi="Calibri" w:cs="Calibri"/>
          <w:sz w:val="24"/>
          <w:szCs w:val="24"/>
        </w:rPr>
        <w:t>haqq</w:t>
      </w:r>
      <w:proofErr w:type="spellEnd"/>
      <w:r w:rsidRPr="00584C8C">
        <w:rPr>
          <w:rFonts w:ascii="Calibri" w:hAnsi="Calibri" w:cs="Calibri"/>
          <w:sz w:val="24"/>
          <w:szCs w:val="24"/>
        </w:rPr>
        <w:t xml:space="preserve">. By showing the criticism of each about the others, the </w:t>
      </w:r>
      <w:proofErr w:type="spellStart"/>
      <w:r w:rsidRPr="00584C8C">
        <w:rPr>
          <w:rFonts w:ascii="Calibri" w:hAnsi="Calibri" w:cs="Calibri"/>
          <w:sz w:val="24"/>
          <w:szCs w:val="24"/>
        </w:rPr>
        <w:t>jarbaza</w:t>
      </w:r>
      <w:proofErr w:type="spellEnd"/>
      <w:r w:rsidRPr="00584C8C">
        <w:rPr>
          <w:rFonts w:ascii="Calibri" w:hAnsi="Calibri" w:cs="Calibri"/>
          <w:sz w:val="24"/>
          <w:szCs w:val="24"/>
        </w:rPr>
        <w:t xml:space="preserve"> instils disrespect and distrust towards the great personages of the ummah and thereby undermines the sanctity of Islam in the minds.</w:t>
      </w:r>
    </w:p>
    <w:p w14:paraId="25F686F5" w14:textId="77777777" w:rsidR="00584C8C" w:rsidRPr="00584C8C" w:rsidRDefault="00584C8C" w:rsidP="00C057CF">
      <w:pPr>
        <w:spacing w:before="120" w:after="0" w:line="240" w:lineRule="auto"/>
        <w:jc w:val="both"/>
        <w:rPr>
          <w:rFonts w:ascii="Calibri" w:hAnsi="Calibri" w:cs="Calibri"/>
          <w:sz w:val="24"/>
          <w:szCs w:val="24"/>
        </w:rPr>
      </w:pPr>
      <w:r w:rsidRPr="00584C8C">
        <w:rPr>
          <w:rFonts w:ascii="Calibri" w:hAnsi="Calibri" w:cs="Calibri"/>
          <w:sz w:val="24"/>
          <w:szCs w:val="24"/>
        </w:rPr>
        <w:t xml:space="preserve">Thus, many grievous damages like these arise from this kind of </w:t>
      </w:r>
      <w:proofErr w:type="spellStart"/>
      <w:r w:rsidRPr="00584C8C">
        <w:rPr>
          <w:rFonts w:ascii="Calibri" w:hAnsi="Calibri" w:cs="Calibri"/>
          <w:sz w:val="24"/>
          <w:szCs w:val="24"/>
        </w:rPr>
        <w:t>jarbaza</w:t>
      </w:r>
      <w:proofErr w:type="spellEnd"/>
      <w:r w:rsidRPr="00584C8C">
        <w:rPr>
          <w:rFonts w:ascii="Calibri" w:hAnsi="Calibri" w:cs="Calibri"/>
          <w:sz w:val="24"/>
          <w:szCs w:val="24"/>
        </w:rPr>
        <w:t>. Whenever I think of Istanbul, the image comes to mind of an old child with a tongue two inches long and whose other limbs are deprived of growth and development.</w:t>
      </w:r>
    </w:p>
    <w:p w14:paraId="7D3DD678" w14:textId="7087CD9F" w:rsidR="006B02E2" w:rsidRDefault="006B02E2" w:rsidP="00C057CF">
      <w:pPr>
        <w:spacing w:before="120" w:after="0" w:line="240" w:lineRule="auto"/>
        <w:jc w:val="both"/>
      </w:pPr>
    </w:p>
    <w:sectPr w:rsidR="006B02E2" w:rsidSect="006302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3628E3" w14:textId="77777777" w:rsidR="00B53215" w:rsidRDefault="00B53215" w:rsidP="007C766D">
      <w:pPr>
        <w:spacing w:after="0" w:line="240" w:lineRule="auto"/>
      </w:pPr>
      <w:r>
        <w:separator/>
      </w:r>
    </w:p>
  </w:endnote>
  <w:endnote w:type="continuationSeparator" w:id="0">
    <w:p w14:paraId="2D48A2B0" w14:textId="77777777" w:rsidR="00B53215" w:rsidRDefault="00B53215" w:rsidP="007C7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5D0DC" w14:textId="77777777" w:rsidR="00B53215" w:rsidRDefault="00B53215" w:rsidP="007C766D">
      <w:pPr>
        <w:spacing w:after="0" w:line="240" w:lineRule="auto"/>
      </w:pPr>
      <w:r>
        <w:separator/>
      </w:r>
    </w:p>
  </w:footnote>
  <w:footnote w:type="continuationSeparator" w:id="0">
    <w:p w14:paraId="23981294" w14:textId="77777777" w:rsidR="00B53215" w:rsidRDefault="00B53215" w:rsidP="007C766D">
      <w:pPr>
        <w:spacing w:after="0" w:line="240" w:lineRule="auto"/>
      </w:pPr>
      <w:r>
        <w:continuationSeparator/>
      </w:r>
    </w:p>
  </w:footnote>
  <w:footnote w:id="1">
    <w:p w14:paraId="7DA42CB5" w14:textId="77777777" w:rsidR="00584C8C" w:rsidRPr="00F75909" w:rsidRDefault="00584C8C" w:rsidP="00584C8C">
      <w:pPr>
        <w:spacing w:before="120"/>
        <w:jc w:val="both"/>
        <w:rPr>
          <w:rFonts w:ascii="Calibri" w:hAnsi="Calibri" w:cs="Calibri"/>
        </w:rPr>
      </w:pPr>
      <w:r w:rsidRPr="00F75909">
        <w:rPr>
          <w:rStyle w:val="FootnoteReference"/>
        </w:rPr>
        <w:footnoteRef/>
      </w:r>
      <w:r w:rsidRPr="00F75909">
        <w:t xml:space="preserve"> (</w:t>
      </w:r>
      <w:r w:rsidRPr="00F75909">
        <w:rPr>
          <w:rFonts w:ascii="Calibri" w:hAnsi="Calibri" w:cs="Calibri"/>
        </w:rPr>
        <w:t xml:space="preserve">Look on the good side of things.)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66D"/>
    <w:rsid w:val="00002ED9"/>
    <w:rsid w:val="000B10D0"/>
    <w:rsid w:val="003C310C"/>
    <w:rsid w:val="00584C8C"/>
    <w:rsid w:val="00590140"/>
    <w:rsid w:val="006302EA"/>
    <w:rsid w:val="006B02E2"/>
    <w:rsid w:val="007900C7"/>
    <w:rsid w:val="007C766D"/>
    <w:rsid w:val="00837528"/>
    <w:rsid w:val="008474D2"/>
    <w:rsid w:val="00A921D4"/>
    <w:rsid w:val="00B53215"/>
    <w:rsid w:val="00B83654"/>
    <w:rsid w:val="00C057CF"/>
    <w:rsid w:val="00CC5D64"/>
    <w:rsid w:val="00D548E7"/>
    <w:rsid w:val="00DC10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AA33B"/>
  <w15:chartTrackingRefBased/>
  <w15:docId w15:val="{F6CDF9EC-B6D4-4911-B1B4-776A536EE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66D"/>
    <w:rPr>
      <w:kern w:val="0"/>
      <w:lang w:val="en-GB"/>
      <w14:ligatures w14:val="none"/>
    </w:rPr>
  </w:style>
  <w:style w:type="paragraph" w:styleId="Heading1">
    <w:name w:val="heading 1"/>
    <w:basedOn w:val="Normal"/>
    <w:next w:val="Normal"/>
    <w:link w:val="Heading1Char"/>
    <w:uiPriority w:val="9"/>
    <w:qFormat/>
    <w:rsid w:val="007C766D"/>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C766D"/>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C766D"/>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C766D"/>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C766D"/>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C766D"/>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C766D"/>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C766D"/>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C766D"/>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66D"/>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7C766D"/>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7C766D"/>
    <w:rPr>
      <w:rFonts w:eastAsiaTheme="majorEastAsia"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7C766D"/>
    <w:rPr>
      <w:rFonts w:eastAsiaTheme="majorEastAsia"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7C766D"/>
    <w:rPr>
      <w:rFonts w:eastAsiaTheme="majorEastAsia" w:cstheme="majorBidi"/>
      <w:color w:val="2F5496" w:themeColor="accent1" w:themeShade="BF"/>
      <w:lang w:val="en-GB"/>
    </w:rPr>
  </w:style>
  <w:style w:type="character" w:customStyle="1" w:styleId="Heading6Char">
    <w:name w:val="Heading 6 Char"/>
    <w:basedOn w:val="DefaultParagraphFont"/>
    <w:link w:val="Heading6"/>
    <w:uiPriority w:val="9"/>
    <w:semiHidden/>
    <w:rsid w:val="007C766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7C766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7C766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7C766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7C766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C766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7C766D"/>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C766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7C766D"/>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7C766D"/>
    <w:rPr>
      <w:i/>
      <w:iCs/>
      <w:color w:val="404040" w:themeColor="text1" w:themeTint="BF"/>
      <w:lang w:val="en-GB"/>
    </w:rPr>
  </w:style>
  <w:style w:type="paragraph" w:styleId="ListParagraph">
    <w:name w:val="List Paragraph"/>
    <w:basedOn w:val="Normal"/>
    <w:uiPriority w:val="34"/>
    <w:qFormat/>
    <w:rsid w:val="007C766D"/>
    <w:pPr>
      <w:ind w:left="720"/>
      <w:contextualSpacing/>
    </w:pPr>
    <w:rPr>
      <w:kern w:val="2"/>
      <w14:ligatures w14:val="standardContextual"/>
    </w:rPr>
  </w:style>
  <w:style w:type="character" w:styleId="IntenseEmphasis">
    <w:name w:val="Intense Emphasis"/>
    <w:basedOn w:val="DefaultParagraphFont"/>
    <w:uiPriority w:val="21"/>
    <w:qFormat/>
    <w:rsid w:val="007C766D"/>
    <w:rPr>
      <w:i/>
      <w:iCs/>
      <w:color w:val="2F5496" w:themeColor="accent1" w:themeShade="BF"/>
    </w:rPr>
  </w:style>
  <w:style w:type="paragraph" w:styleId="IntenseQuote">
    <w:name w:val="Intense Quote"/>
    <w:basedOn w:val="Normal"/>
    <w:next w:val="Normal"/>
    <w:link w:val="IntenseQuoteChar"/>
    <w:uiPriority w:val="30"/>
    <w:qFormat/>
    <w:rsid w:val="007C766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7C766D"/>
    <w:rPr>
      <w:i/>
      <w:iCs/>
      <w:color w:val="2F5496" w:themeColor="accent1" w:themeShade="BF"/>
      <w:lang w:val="en-GB"/>
    </w:rPr>
  </w:style>
  <w:style w:type="character" w:styleId="IntenseReference">
    <w:name w:val="Intense Reference"/>
    <w:basedOn w:val="DefaultParagraphFont"/>
    <w:uiPriority w:val="32"/>
    <w:qFormat/>
    <w:rsid w:val="007C766D"/>
    <w:rPr>
      <w:b/>
      <w:bCs/>
      <w:smallCaps/>
      <w:color w:val="2F5496" w:themeColor="accent1" w:themeShade="BF"/>
      <w:spacing w:val="5"/>
    </w:rPr>
  </w:style>
  <w:style w:type="character" w:styleId="FootnoteReference">
    <w:name w:val="footnote reference"/>
    <w:basedOn w:val="DefaultParagraphFont"/>
    <w:unhideWhenUsed/>
    <w:rsid w:val="007C76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256</Words>
  <Characters>1461</Characters>
  <Application>Microsoft Office Word</Application>
  <DocSecurity>0</DocSecurity>
  <Lines>12</Lines>
  <Paragraphs>3</Paragraphs>
  <ScaleCrop>false</ScaleCrop>
  <Company/>
  <LinksUpToDate>false</LinksUpToDate>
  <CharactersWithSpaces>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zulal durukan</dc:creator>
  <cp:keywords/>
  <dc:description/>
  <cp:lastModifiedBy>zulal durukan</cp:lastModifiedBy>
  <cp:revision>6</cp:revision>
  <dcterms:created xsi:type="dcterms:W3CDTF">2025-08-23T12:17:00Z</dcterms:created>
  <dcterms:modified xsi:type="dcterms:W3CDTF">2026-10-27T08:56:00Z</dcterms:modified>
</cp:coreProperties>
</file>