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F6D33" w14:textId="09CBA114" w:rsidR="00321BF0" w:rsidRDefault="00321BF0" w:rsidP="00321BF0">
      <w:pPr>
        <w:spacing w:before="12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338-339</w:t>
      </w:r>
    </w:p>
    <w:p w14:paraId="47A3FC13" w14:textId="01ABCDB6" w:rsidR="00EA4315" w:rsidRPr="00321BF0" w:rsidRDefault="00EA4315" w:rsidP="00EA4315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EA4315">
        <w:rPr>
          <w:rFonts w:ascii="Calibri" w:hAnsi="Calibri" w:cs="Calibri"/>
          <w:b/>
          <w:bCs/>
          <w:sz w:val="24"/>
          <w:szCs w:val="24"/>
        </w:rPr>
        <w:t>Secondly:</w:t>
      </w:r>
      <w:r w:rsidRPr="00EA4315">
        <w:rPr>
          <w:rFonts w:ascii="Calibri" w:hAnsi="Calibri" w:cs="Calibri"/>
          <w:sz w:val="24"/>
          <w:szCs w:val="24"/>
        </w:rPr>
        <w:t xml:space="preserve"> Your question concerning the Sayyid </w:t>
      </w:r>
      <w:r w:rsidRPr="00321BF0">
        <w:rPr>
          <w:rFonts w:ascii="Calibri" w:hAnsi="Calibri" w:cs="Calibri"/>
          <w:sz w:val="24"/>
          <w:szCs w:val="24"/>
        </w:rPr>
        <w:t xml:space="preserve">leader </w:t>
      </w:r>
      <w:r w:rsidRPr="00EA4315">
        <w:rPr>
          <w:rFonts w:ascii="Calibri" w:hAnsi="Calibri" w:cs="Calibri"/>
          <w:sz w:val="24"/>
          <w:szCs w:val="24"/>
        </w:rPr>
        <w:t xml:space="preserve">of the </w:t>
      </w:r>
      <w:proofErr w:type="spellStart"/>
      <w:r w:rsidRPr="00EA4315">
        <w:rPr>
          <w:rFonts w:ascii="Calibri" w:hAnsi="Calibri" w:cs="Calibri"/>
          <w:sz w:val="24"/>
          <w:szCs w:val="24"/>
        </w:rPr>
        <w:t>Zayd</w:t>
      </w:r>
      <w:r w:rsidRPr="00321BF0">
        <w:rPr>
          <w:rFonts w:ascii="Calibri" w:hAnsi="Calibri" w:cs="Calibri"/>
          <w:sz w:val="24"/>
          <w:szCs w:val="24"/>
        </w:rPr>
        <w:t>î</w:t>
      </w:r>
      <w:r w:rsidRPr="00EA4315">
        <w:rPr>
          <w:rFonts w:ascii="Calibri" w:hAnsi="Calibri" w:cs="Calibri"/>
          <w:sz w:val="24"/>
          <w:szCs w:val="24"/>
        </w:rPr>
        <w:t>s</w:t>
      </w:r>
      <w:proofErr w:type="spellEnd"/>
      <w:r w:rsidRPr="00321BF0">
        <w:rPr>
          <w:rFonts w:ascii="Calibri" w:hAnsi="Calibri" w:cs="Calibri"/>
          <w:sz w:val="24"/>
          <w:szCs w:val="24"/>
        </w:rPr>
        <w:t xml:space="preserve"> </w:t>
      </w:r>
      <w:r w:rsidRPr="00EA4315">
        <w:rPr>
          <w:rFonts w:ascii="Calibri" w:hAnsi="Calibri" w:cs="Calibri"/>
          <w:sz w:val="24"/>
          <w:szCs w:val="24"/>
        </w:rPr>
        <w:t>—</w:t>
      </w:r>
      <w:r w:rsidRPr="00321BF0">
        <w:rPr>
          <w:rFonts w:ascii="Calibri" w:hAnsi="Calibri" w:cs="Calibri"/>
          <w:sz w:val="24"/>
          <w:szCs w:val="24"/>
        </w:rPr>
        <w:t xml:space="preserve"> </w:t>
      </w:r>
      <w:r w:rsidRPr="00EA4315">
        <w:rPr>
          <w:rFonts w:ascii="Calibri" w:hAnsi="Calibri" w:cs="Calibri"/>
          <w:sz w:val="24"/>
          <w:szCs w:val="24"/>
        </w:rPr>
        <w:t>the Imam of Yemen</w:t>
      </w:r>
      <w:r w:rsidRPr="00321BF0">
        <w:rPr>
          <w:rFonts w:ascii="Calibri" w:hAnsi="Calibri" w:cs="Calibri"/>
          <w:sz w:val="24"/>
          <w:szCs w:val="24"/>
        </w:rPr>
        <w:t xml:space="preserve"> </w:t>
      </w:r>
      <w:r w:rsidRPr="00EA4315">
        <w:rPr>
          <w:rFonts w:ascii="Calibri" w:hAnsi="Calibri" w:cs="Calibri"/>
          <w:sz w:val="24"/>
          <w:szCs w:val="24"/>
        </w:rPr>
        <w:t>—</w:t>
      </w:r>
      <w:r w:rsidRPr="00321BF0">
        <w:rPr>
          <w:rFonts w:ascii="Calibri" w:hAnsi="Calibri" w:cs="Calibri"/>
          <w:sz w:val="24"/>
          <w:szCs w:val="24"/>
        </w:rPr>
        <w:t xml:space="preserve"> </w:t>
      </w:r>
      <w:r w:rsidRPr="00EA4315">
        <w:rPr>
          <w:rFonts w:ascii="Calibri" w:hAnsi="Calibri" w:cs="Calibri"/>
          <w:sz w:val="24"/>
          <w:szCs w:val="24"/>
        </w:rPr>
        <w:t xml:space="preserve">is truly important and auspicious. </w:t>
      </w:r>
      <w:r w:rsidRPr="00321BF0">
        <w:rPr>
          <w:rFonts w:ascii="Calibri" w:hAnsi="Calibri" w:cs="Calibri"/>
          <w:sz w:val="24"/>
          <w:szCs w:val="24"/>
        </w:rPr>
        <w:t>However, it arrived at an inauspicious time</w:t>
      </w:r>
      <w:r w:rsidRPr="00EA4315">
        <w:rPr>
          <w:rFonts w:ascii="Calibri" w:hAnsi="Calibri" w:cs="Calibri"/>
          <w:sz w:val="24"/>
          <w:szCs w:val="24"/>
        </w:rPr>
        <w:t xml:space="preserve">. Both my mind is </w:t>
      </w:r>
      <w:r w:rsidRPr="00321BF0">
        <w:rPr>
          <w:rFonts w:ascii="Calibri" w:hAnsi="Calibri" w:cs="Calibri"/>
          <w:sz w:val="24"/>
          <w:szCs w:val="24"/>
        </w:rPr>
        <w:t>preoccupied and heavily burdened</w:t>
      </w:r>
      <w:r w:rsidRPr="00EA4315">
        <w:rPr>
          <w:rFonts w:ascii="Calibri" w:hAnsi="Calibri" w:cs="Calibri"/>
          <w:sz w:val="24"/>
          <w:szCs w:val="24"/>
        </w:rPr>
        <w:t xml:space="preserve">, and </w:t>
      </w:r>
      <w:r w:rsidRPr="00321BF0">
        <w:rPr>
          <w:rFonts w:ascii="Calibri" w:hAnsi="Calibri" w:cs="Calibri"/>
          <w:sz w:val="24"/>
          <w:szCs w:val="24"/>
        </w:rPr>
        <w:t>the circumstances do not allow</w:t>
      </w:r>
      <w:r w:rsidRPr="00321BF0">
        <w:rPr>
          <w:rFonts w:ascii="Calibri" w:hAnsi="Calibri" w:cs="Calibri"/>
          <w:sz w:val="24"/>
          <w:szCs w:val="24"/>
        </w:rPr>
        <w:t xml:space="preserve"> me</w:t>
      </w:r>
      <w:r w:rsidRPr="00EA4315">
        <w:rPr>
          <w:rFonts w:ascii="Calibri" w:hAnsi="Calibri" w:cs="Calibri"/>
          <w:sz w:val="24"/>
          <w:szCs w:val="24"/>
        </w:rPr>
        <w:t>, and so on...</w:t>
      </w:r>
    </w:p>
    <w:p w14:paraId="4BC51738" w14:textId="38D63943" w:rsidR="00130715" w:rsidRPr="00321BF0" w:rsidRDefault="00EA4315" w:rsidP="00EA4315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EA4315">
        <w:rPr>
          <w:rFonts w:ascii="Calibri" w:hAnsi="Calibri" w:cs="Calibri"/>
          <w:sz w:val="24"/>
          <w:szCs w:val="24"/>
        </w:rPr>
        <w:t xml:space="preserve">Suffice it to say this much: The renowned "Imam Zayd" is one of the noble </w:t>
      </w:r>
      <w:r w:rsidR="0079307E" w:rsidRPr="00321BF0">
        <w:rPr>
          <w:rFonts w:ascii="Calibri" w:hAnsi="Calibri" w:cs="Calibri"/>
          <w:sz w:val="24"/>
          <w:szCs w:val="24"/>
        </w:rPr>
        <w:t xml:space="preserve">and eminent </w:t>
      </w:r>
      <w:r w:rsidRPr="00EA4315">
        <w:rPr>
          <w:rFonts w:ascii="Calibri" w:hAnsi="Calibri" w:cs="Calibri"/>
          <w:i/>
          <w:iCs/>
          <w:sz w:val="24"/>
          <w:szCs w:val="24"/>
        </w:rPr>
        <w:t>Sayyids</w:t>
      </w:r>
      <w:r w:rsidRPr="00EA4315">
        <w:rPr>
          <w:rFonts w:ascii="Calibri" w:hAnsi="Calibri" w:cs="Calibri"/>
          <w:sz w:val="24"/>
          <w:szCs w:val="24"/>
        </w:rPr>
        <w:t xml:space="preserve"> and among the Imams of </w:t>
      </w:r>
      <w:proofErr w:type="spellStart"/>
      <w:r w:rsidRPr="00EA4315">
        <w:rPr>
          <w:rFonts w:ascii="Calibri" w:hAnsi="Calibri" w:cs="Calibri"/>
          <w:i/>
          <w:iCs/>
          <w:sz w:val="24"/>
          <w:szCs w:val="24"/>
        </w:rPr>
        <w:t>Âl</w:t>
      </w:r>
      <w:proofErr w:type="spellEnd"/>
      <w:r w:rsidRPr="00EA4315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79307E" w:rsidRPr="00321BF0">
        <w:rPr>
          <w:rFonts w:ascii="Calibri" w:hAnsi="Calibri" w:cs="Calibri"/>
          <w:i/>
          <w:iCs/>
          <w:sz w:val="24"/>
          <w:szCs w:val="24"/>
        </w:rPr>
        <w:t>al-</w:t>
      </w:r>
      <w:r w:rsidRPr="00EA4315">
        <w:rPr>
          <w:rFonts w:ascii="Calibri" w:hAnsi="Calibri" w:cs="Calibri"/>
          <w:i/>
          <w:iCs/>
          <w:sz w:val="24"/>
          <w:szCs w:val="24"/>
        </w:rPr>
        <w:t>B</w:t>
      </w:r>
      <w:r w:rsidR="0079307E" w:rsidRPr="00321BF0">
        <w:rPr>
          <w:rFonts w:ascii="Calibri" w:hAnsi="Calibri" w:cs="Calibri"/>
          <w:i/>
          <w:iCs/>
          <w:sz w:val="24"/>
          <w:szCs w:val="24"/>
        </w:rPr>
        <w:t>a</w:t>
      </w:r>
      <w:r w:rsidRPr="00EA4315">
        <w:rPr>
          <w:rFonts w:ascii="Calibri" w:hAnsi="Calibri" w:cs="Calibri"/>
          <w:i/>
          <w:iCs/>
          <w:sz w:val="24"/>
          <w:szCs w:val="24"/>
        </w:rPr>
        <w:t>yt</w:t>
      </w:r>
      <w:r w:rsidRPr="00EA4315">
        <w:rPr>
          <w:rFonts w:ascii="Calibri" w:hAnsi="Calibri" w:cs="Calibri"/>
          <w:sz w:val="24"/>
          <w:szCs w:val="24"/>
        </w:rPr>
        <w:t>. He is a personage who rejected the Shi</w:t>
      </w:r>
      <w:r w:rsidR="0079307E" w:rsidRPr="00321BF0">
        <w:rPr>
          <w:rFonts w:ascii="Calibri" w:hAnsi="Calibri" w:cs="Calibri"/>
          <w:sz w:val="24"/>
          <w:szCs w:val="24"/>
        </w:rPr>
        <w:t xml:space="preserve">’a </w:t>
      </w:r>
      <w:r w:rsidR="00F529C8" w:rsidRPr="00321BF0">
        <w:rPr>
          <w:rFonts w:ascii="Calibri" w:hAnsi="Calibri" w:cs="Calibri"/>
          <w:sz w:val="24"/>
          <w:szCs w:val="24"/>
        </w:rPr>
        <w:t>factions</w:t>
      </w:r>
      <w:r w:rsidR="00381806" w:rsidRPr="00321BF0">
        <w:rPr>
          <w:rFonts w:ascii="Calibri" w:hAnsi="Calibri" w:cs="Calibri"/>
          <w:sz w:val="24"/>
          <w:szCs w:val="24"/>
        </w:rPr>
        <w:t xml:space="preserve"> </w:t>
      </w:r>
      <w:r w:rsidR="0079307E" w:rsidRPr="00321BF0">
        <w:rPr>
          <w:rFonts w:ascii="Calibri" w:hAnsi="Calibri" w:cs="Calibri"/>
          <w:sz w:val="24"/>
          <w:szCs w:val="24"/>
        </w:rPr>
        <w:t xml:space="preserve">who fell into </w:t>
      </w:r>
      <w:proofErr w:type="spellStart"/>
      <w:r w:rsidR="0079307E" w:rsidRPr="00321BF0">
        <w:rPr>
          <w:rFonts w:ascii="Calibri" w:hAnsi="Calibri" w:cs="Calibri"/>
          <w:sz w:val="24"/>
          <w:szCs w:val="24"/>
        </w:rPr>
        <w:t>ifrât</w:t>
      </w:r>
      <w:proofErr w:type="spellEnd"/>
      <w:r w:rsidRPr="00EA4315">
        <w:rPr>
          <w:rFonts w:ascii="Calibri" w:hAnsi="Calibri" w:cs="Calibri"/>
          <w:sz w:val="24"/>
          <w:szCs w:val="24"/>
        </w:rPr>
        <w:t xml:space="preserve"> (</w:t>
      </w:r>
      <w:r w:rsidRPr="00EA4315">
        <w:rPr>
          <w:rFonts w:ascii="Calibri" w:hAnsi="Calibri" w:cs="Calibri"/>
          <w:i/>
          <w:iCs/>
          <w:sz w:val="24"/>
          <w:szCs w:val="24"/>
        </w:rPr>
        <w:t>al-</w:t>
      </w:r>
      <w:proofErr w:type="spellStart"/>
      <w:r w:rsidRPr="00EA4315">
        <w:rPr>
          <w:rFonts w:ascii="Calibri" w:hAnsi="Calibri" w:cs="Calibri"/>
          <w:i/>
          <w:iCs/>
          <w:sz w:val="24"/>
          <w:szCs w:val="24"/>
        </w:rPr>
        <w:t>Raw</w:t>
      </w:r>
      <w:r w:rsidR="0079307E" w:rsidRPr="00321BF0">
        <w:rPr>
          <w:rFonts w:ascii="Calibri" w:hAnsi="Calibri" w:cs="Calibri"/>
          <w:i/>
          <w:iCs/>
          <w:sz w:val="24"/>
          <w:szCs w:val="24"/>
        </w:rPr>
        <w:t>â</w:t>
      </w:r>
      <w:r w:rsidRPr="00EA4315">
        <w:rPr>
          <w:rFonts w:ascii="Calibri" w:hAnsi="Calibri" w:cs="Calibri"/>
          <w:i/>
          <w:iCs/>
          <w:sz w:val="24"/>
          <w:szCs w:val="24"/>
        </w:rPr>
        <w:t>fi</w:t>
      </w:r>
      <w:r w:rsidR="0079307E" w:rsidRPr="00321BF0">
        <w:rPr>
          <w:rFonts w:ascii="Calibri" w:hAnsi="Calibri" w:cs="Calibri"/>
          <w:i/>
          <w:iCs/>
          <w:sz w:val="24"/>
          <w:szCs w:val="24"/>
        </w:rPr>
        <w:t>d</w:t>
      </w:r>
      <w:proofErr w:type="spellEnd"/>
      <w:r w:rsidRPr="00EA4315">
        <w:rPr>
          <w:rFonts w:ascii="Calibri" w:hAnsi="Calibri" w:cs="Calibri"/>
          <w:sz w:val="24"/>
          <w:szCs w:val="24"/>
        </w:rPr>
        <w:t xml:space="preserve">), saying: </w:t>
      </w:r>
    </w:p>
    <w:p w14:paraId="43ECD866" w14:textId="70369858" w:rsidR="00130715" w:rsidRPr="00321BF0" w:rsidRDefault="00130715" w:rsidP="00130715">
      <w:pPr>
        <w:spacing w:before="120"/>
        <w:jc w:val="center"/>
        <w:rPr>
          <w:rFonts w:ascii="Calibri" w:hAnsi="Calibri" w:cs="Calibri"/>
          <w:sz w:val="24"/>
          <w:szCs w:val="24"/>
        </w:rPr>
      </w:pPr>
      <w:r w:rsidRPr="00EA4315">
        <w:rPr>
          <w:rFonts w:ascii="Calibri" w:hAnsi="Calibri" w:cs="Calibri"/>
          <w:color w:val="EE0000"/>
          <w:sz w:val="28"/>
          <w:szCs w:val="28"/>
          <w:rtl/>
        </w:rPr>
        <w:t>اِذْهَبُوا اَنْتُمُ الرَّوَافِضُ</w:t>
      </w:r>
      <w:r w:rsidRPr="00321BF0">
        <w:rPr>
          <w:rStyle w:val="FootnoteReference"/>
          <w:rFonts w:ascii="Calibri" w:hAnsi="Calibri" w:cs="Calibri"/>
          <w:color w:val="EE0000"/>
          <w:sz w:val="28"/>
          <w:szCs w:val="28"/>
          <w:rtl/>
        </w:rPr>
        <w:footnoteReference w:id="1"/>
      </w:r>
    </w:p>
    <w:p w14:paraId="4224ABD6" w14:textId="7CE5E6D9" w:rsidR="00F529C8" w:rsidRPr="00321BF0" w:rsidRDefault="00EA4315" w:rsidP="00F529C8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EA4315">
        <w:rPr>
          <w:rFonts w:ascii="Calibri" w:hAnsi="Calibri" w:cs="Calibri"/>
          <w:sz w:val="24"/>
          <w:szCs w:val="24"/>
        </w:rPr>
        <w:t>and refused to dissociate from</w:t>
      </w:r>
      <w:r w:rsidR="00381806" w:rsidRPr="00321BF0">
        <w:rPr>
          <w:rFonts w:ascii="Calibri" w:hAnsi="Calibri" w:cs="Calibri"/>
          <w:sz w:val="24"/>
          <w:szCs w:val="24"/>
        </w:rPr>
        <w:t xml:space="preserve"> Hazrat</w:t>
      </w:r>
      <w:r w:rsidRPr="00EA4315">
        <w:rPr>
          <w:rFonts w:ascii="Calibri" w:hAnsi="Calibri" w:cs="Calibri"/>
          <w:sz w:val="24"/>
          <w:szCs w:val="24"/>
        </w:rPr>
        <w:t xml:space="preserve"> Abu Bakr and </w:t>
      </w:r>
      <w:r w:rsidR="00381806" w:rsidRPr="00321BF0">
        <w:rPr>
          <w:rFonts w:ascii="Calibri" w:hAnsi="Calibri" w:cs="Calibri"/>
          <w:sz w:val="24"/>
          <w:szCs w:val="24"/>
        </w:rPr>
        <w:t>Hazrat ‘</w:t>
      </w:r>
      <w:r w:rsidRPr="00EA4315">
        <w:rPr>
          <w:rFonts w:ascii="Calibri" w:hAnsi="Calibri" w:cs="Calibri"/>
          <w:sz w:val="24"/>
          <w:szCs w:val="24"/>
        </w:rPr>
        <w:t>Umar</w:t>
      </w:r>
      <w:r w:rsidR="00381806" w:rsidRPr="00321BF0">
        <w:rPr>
          <w:rFonts w:ascii="Calibri" w:hAnsi="Calibri" w:cs="Calibri"/>
          <w:sz w:val="24"/>
          <w:szCs w:val="24"/>
        </w:rPr>
        <w:t xml:space="preserve"> while </w:t>
      </w:r>
      <w:r w:rsidRPr="00EA4315">
        <w:rPr>
          <w:rFonts w:ascii="Calibri" w:hAnsi="Calibri" w:cs="Calibri"/>
          <w:sz w:val="24"/>
          <w:szCs w:val="24"/>
        </w:rPr>
        <w:t xml:space="preserve">accepting and respecting those two illustrious </w:t>
      </w:r>
      <w:proofErr w:type="spellStart"/>
      <w:r w:rsidR="00381806" w:rsidRPr="00321BF0">
        <w:rPr>
          <w:sz w:val="24"/>
          <w:szCs w:val="24"/>
        </w:rPr>
        <w:t>Khalîfahs</w:t>
      </w:r>
      <w:proofErr w:type="spellEnd"/>
      <w:r w:rsidRPr="00EA4315">
        <w:rPr>
          <w:rFonts w:ascii="Calibri" w:hAnsi="Calibri" w:cs="Calibri"/>
          <w:sz w:val="24"/>
          <w:szCs w:val="24"/>
        </w:rPr>
        <w:t>.</w:t>
      </w:r>
      <w:r w:rsidR="00F529C8" w:rsidRPr="00321BF0">
        <w:rPr>
          <w:rFonts w:ascii="Calibri" w:hAnsi="Calibri" w:cs="Calibri"/>
          <w:sz w:val="24"/>
          <w:szCs w:val="24"/>
        </w:rPr>
        <w:t xml:space="preserve"> </w:t>
      </w:r>
      <w:r w:rsidR="00F529C8" w:rsidRPr="00EA4315">
        <w:rPr>
          <w:rFonts w:ascii="Calibri" w:hAnsi="Calibri" w:cs="Calibri"/>
          <w:sz w:val="24"/>
          <w:szCs w:val="24"/>
        </w:rPr>
        <w:t xml:space="preserve">His followers are </w:t>
      </w:r>
      <w:r w:rsidR="00F529C8" w:rsidRPr="00321BF0">
        <w:rPr>
          <w:rFonts w:ascii="Calibri" w:hAnsi="Calibri" w:cs="Calibri"/>
          <w:sz w:val="24"/>
          <w:szCs w:val="24"/>
        </w:rPr>
        <w:t xml:space="preserve">the most steadfast on the path of </w:t>
      </w:r>
      <w:proofErr w:type="spellStart"/>
      <w:r w:rsidR="00F529C8" w:rsidRPr="00321BF0">
        <w:rPr>
          <w:rFonts w:ascii="Calibri" w:hAnsi="Calibri" w:cs="Calibri"/>
          <w:sz w:val="24"/>
          <w:szCs w:val="24"/>
        </w:rPr>
        <w:t>istiq</w:t>
      </w:r>
      <w:r w:rsidR="00F529C8" w:rsidRPr="00321BF0">
        <w:rPr>
          <w:rFonts w:ascii="Calibri" w:hAnsi="Calibri" w:cs="Calibri"/>
          <w:sz w:val="24"/>
          <w:szCs w:val="24"/>
        </w:rPr>
        <w:t>â</w:t>
      </w:r>
      <w:r w:rsidR="00F529C8" w:rsidRPr="00321BF0">
        <w:rPr>
          <w:rFonts w:ascii="Calibri" w:hAnsi="Calibri" w:cs="Calibri"/>
          <w:sz w:val="24"/>
          <w:szCs w:val="24"/>
        </w:rPr>
        <w:t>mah</w:t>
      </w:r>
      <w:proofErr w:type="spellEnd"/>
      <w:r w:rsidR="00F529C8" w:rsidRPr="00321BF0">
        <w:rPr>
          <w:rFonts w:ascii="Calibri" w:hAnsi="Calibri" w:cs="Calibri"/>
          <w:sz w:val="24"/>
          <w:szCs w:val="24"/>
        </w:rPr>
        <w:t xml:space="preserve"> </w:t>
      </w:r>
      <w:r w:rsidR="00F529C8" w:rsidRPr="00EA4315">
        <w:rPr>
          <w:rFonts w:ascii="Calibri" w:hAnsi="Calibri" w:cs="Calibri"/>
          <w:sz w:val="24"/>
          <w:szCs w:val="24"/>
        </w:rPr>
        <w:t xml:space="preserve">and </w:t>
      </w:r>
      <w:r w:rsidR="00F529C8" w:rsidRPr="00321BF0">
        <w:rPr>
          <w:rFonts w:ascii="Calibri" w:hAnsi="Calibri" w:cs="Calibri"/>
          <w:sz w:val="24"/>
          <w:szCs w:val="24"/>
        </w:rPr>
        <w:t xml:space="preserve">the </w:t>
      </w:r>
      <w:r w:rsidR="00F529C8" w:rsidRPr="00EA4315">
        <w:rPr>
          <w:rFonts w:ascii="Calibri" w:hAnsi="Calibri" w:cs="Calibri"/>
          <w:sz w:val="24"/>
          <w:szCs w:val="24"/>
        </w:rPr>
        <w:t xml:space="preserve">most </w:t>
      </w:r>
      <w:r w:rsidR="00F529C8" w:rsidRPr="00EA4315">
        <w:rPr>
          <w:rFonts w:ascii="Calibri" w:hAnsi="Calibri" w:cs="Calibri"/>
          <w:i/>
          <w:iCs/>
          <w:sz w:val="24"/>
          <w:szCs w:val="24"/>
        </w:rPr>
        <w:t>Sunni</w:t>
      </w:r>
      <w:r w:rsidR="00F529C8" w:rsidRPr="00EA4315">
        <w:rPr>
          <w:rFonts w:ascii="Calibri" w:hAnsi="Calibri" w:cs="Calibri"/>
          <w:sz w:val="24"/>
          <w:szCs w:val="24"/>
        </w:rPr>
        <w:t xml:space="preserve"> </w:t>
      </w:r>
      <w:r w:rsidR="00F529C8" w:rsidRPr="00321BF0">
        <w:rPr>
          <w:rFonts w:ascii="Calibri" w:hAnsi="Calibri" w:cs="Calibri"/>
          <w:sz w:val="24"/>
          <w:szCs w:val="24"/>
        </w:rPr>
        <w:t>among the</w:t>
      </w:r>
      <w:r w:rsidR="00F529C8" w:rsidRPr="00EA4315">
        <w:rPr>
          <w:rFonts w:ascii="Calibri" w:hAnsi="Calibri" w:cs="Calibri"/>
          <w:sz w:val="24"/>
          <w:szCs w:val="24"/>
        </w:rPr>
        <w:t xml:space="preserve"> Shi</w:t>
      </w:r>
      <w:r w:rsidR="00F529C8" w:rsidRPr="00321BF0">
        <w:rPr>
          <w:rFonts w:ascii="Calibri" w:hAnsi="Calibri" w:cs="Calibri"/>
          <w:sz w:val="24"/>
          <w:szCs w:val="24"/>
        </w:rPr>
        <w:t>’a</w:t>
      </w:r>
      <w:r w:rsidR="00F529C8" w:rsidRPr="00EA4315">
        <w:rPr>
          <w:rFonts w:ascii="Calibri" w:hAnsi="Calibri" w:cs="Calibri"/>
          <w:sz w:val="24"/>
          <w:szCs w:val="24"/>
        </w:rPr>
        <w:t>. They are a community characteri</w:t>
      </w:r>
      <w:r w:rsidR="00F529C8" w:rsidRPr="00321BF0">
        <w:rPr>
          <w:rFonts w:ascii="Calibri" w:hAnsi="Calibri" w:cs="Calibri"/>
          <w:sz w:val="24"/>
          <w:szCs w:val="24"/>
        </w:rPr>
        <w:t>s</w:t>
      </w:r>
      <w:r w:rsidR="00F529C8" w:rsidRPr="00EA4315">
        <w:rPr>
          <w:rFonts w:ascii="Calibri" w:hAnsi="Calibri" w:cs="Calibri"/>
          <w:sz w:val="24"/>
          <w:szCs w:val="24"/>
        </w:rPr>
        <w:t xml:space="preserve">ed by fairness and a readiness to accept the </w:t>
      </w:r>
      <w:proofErr w:type="spellStart"/>
      <w:r w:rsidR="00F529C8" w:rsidRPr="00321BF0">
        <w:rPr>
          <w:rFonts w:ascii="Calibri" w:hAnsi="Calibri" w:cs="Calibri"/>
          <w:sz w:val="24"/>
          <w:szCs w:val="24"/>
        </w:rPr>
        <w:t>haqq</w:t>
      </w:r>
      <w:proofErr w:type="spellEnd"/>
      <w:r w:rsidR="00F529C8" w:rsidRPr="00321BF0">
        <w:rPr>
          <w:rFonts w:ascii="Calibri" w:hAnsi="Calibri" w:cs="Calibri"/>
          <w:sz w:val="24"/>
          <w:szCs w:val="24"/>
        </w:rPr>
        <w:t xml:space="preserve"> easily</w:t>
      </w:r>
      <w:r w:rsidR="00F529C8" w:rsidRPr="00EA4315">
        <w:rPr>
          <w:rFonts w:ascii="Calibri" w:hAnsi="Calibri" w:cs="Calibri"/>
          <w:sz w:val="24"/>
          <w:szCs w:val="24"/>
        </w:rPr>
        <w:t>.</w:t>
      </w:r>
    </w:p>
    <w:p w14:paraId="1525AEEC" w14:textId="17878452" w:rsidR="00F529C8" w:rsidRPr="00321BF0" w:rsidRDefault="00F529C8" w:rsidP="00321BF0">
      <w:pPr>
        <w:spacing w:before="1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321BF0">
        <w:rPr>
          <w:rFonts w:ascii="Calibri" w:hAnsi="Calibri" w:cs="Calibri"/>
          <w:sz w:val="24"/>
          <w:szCs w:val="24"/>
        </w:rPr>
        <w:t>Insh</w:t>
      </w:r>
      <w:r w:rsidRPr="00321BF0">
        <w:rPr>
          <w:rFonts w:ascii="Calibri" w:hAnsi="Calibri" w:cs="Calibri"/>
          <w:sz w:val="24"/>
          <w:szCs w:val="24"/>
        </w:rPr>
        <w:t>âA</w:t>
      </w:r>
      <w:r w:rsidRPr="00321BF0">
        <w:rPr>
          <w:rFonts w:ascii="Calibri" w:hAnsi="Calibri" w:cs="Calibri"/>
          <w:sz w:val="24"/>
          <w:szCs w:val="24"/>
        </w:rPr>
        <w:t>llah</w:t>
      </w:r>
      <w:proofErr w:type="spellEnd"/>
      <w:r w:rsidRPr="00321BF0">
        <w:rPr>
          <w:rFonts w:ascii="Calibri" w:hAnsi="Calibri" w:cs="Calibri"/>
          <w:sz w:val="24"/>
          <w:szCs w:val="24"/>
        </w:rPr>
        <w:t xml:space="preserve">, </w:t>
      </w:r>
      <w:r w:rsidRPr="00321BF0">
        <w:rPr>
          <w:rFonts w:ascii="Calibri" w:hAnsi="Calibri" w:cs="Calibri"/>
          <w:sz w:val="24"/>
          <w:szCs w:val="24"/>
        </w:rPr>
        <w:t xml:space="preserve">just as </w:t>
      </w:r>
      <w:r w:rsidRPr="00321BF0">
        <w:rPr>
          <w:rFonts w:ascii="Calibri" w:hAnsi="Calibri" w:cs="Calibri"/>
          <w:sz w:val="24"/>
          <w:szCs w:val="24"/>
        </w:rPr>
        <w:t xml:space="preserve">they will become a means to repair the </w:t>
      </w:r>
      <w:r w:rsidRPr="00321BF0">
        <w:rPr>
          <w:rFonts w:ascii="Calibri" w:hAnsi="Calibri" w:cs="Calibri"/>
          <w:sz w:val="24"/>
          <w:szCs w:val="24"/>
        </w:rPr>
        <w:t>destruction</w:t>
      </w:r>
      <w:r w:rsidRPr="00321BF0">
        <w:rPr>
          <w:rFonts w:ascii="Calibri" w:hAnsi="Calibri" w:cs="Calibri"/>
          <w:sz w:val="24"/>
          <w:szCs w:val="24"/>
        </w:rPr>
        <w:t xml:space="preserve"> </w:t>
      </w:r>
      <w:r w:rsidRPr="00321BF0">
        <w:rPr>
          <w:rFonts w:ascii="Calibri" w:hAnsi="Calibri" w:cs="Calibri"/>
          <w:sz w:val="24"/>
          <w:szCs w:val="24"/>
        </w:rPr>
        <w:t>caused</w:t>
      </w:r>
      <w:r w:rsidRPr="00321BF0">
        <w:rPr>
          <w:rFonts w:ascii="Calibri" w:hAnsi="Calibri" w:cs="Calibri"/>
          <w:sz w:val="24"/>
          <w:szCs w:val="24"/>
        </w:rPr>
        <w:t xml:space="preserve"> by the Wahhabis, the </w:t>
      </w:r>
      <w:r w:rsidR="00321BF0" w:rsidRPr="00321BF0">
        <w:rPr>
          <w:rFonts w:ascii="Calibri" w:hAnsi="Calibri" w:cs="Calibri"/>
          <w:sz w:val="24"/>
          <w:szCs w:val="24"/>
        </w:rPr>
        <w:t xml:space="preserve">separation </w:t>
      </w:r>
      <w:r w:rsidRPr="00321BF0">
        <w:rPr>
          <w:rFonts w:ascii="Calibri" w:hAnsi="Calibri" w:cs="Calibri"/>
          <w:sz w:val="24"/>
          <w:szCs w:val="24"/>
        </w:rPr>
        <w:t xml:space="preserve">of the </w:t>
      </w:r>
      <w:proofErr w:type="spellStart"/>
      <w:r w:rsidRPr="00321BF0">
        <w:rPr>
          <w:rFonts w:ascii="Calibri" w:hAnsi="Calibri" w:cs="Calibri"/>
          <w:sz w:val="24"/>
          <w:szCs w:val="24"/>
        </w:rPr>
        <w:t>Zayd</w:t>
      </w:r>
      <w:r w:rsidRPr="00321BF0">
        <w:rPr>
          <w:rFonts w:ascii="Calibri" w:hAnsi="Calibri" w:cs="Calibri"/>
          <w:sz w:val="24"/>
          <w:szCs w:val="24"/>
        </w:rPr>
        <w:t>î</w:t>
      </w:r>
      <w:r w:rsidRPr="00321BF0">
        <w:rPr>
          <w:rFonts w:ascii="Calibri" w:hAnsi="Calibri" w:cs="Calibri"/>
          <w:sz w:val="24"/>
          <w:szCs w:val="24"/>
        </w:rPr>
        <w:t>s</w:t>
      </w:r>
      <w:proofErr w:type="spellEnd"/>
      <w:r w:rsidRPr="00321BF0">
        <w:rPr>
          <w:rFonts w:ascii="Calibri" w:hAnsi="Calibri" w:cs="Calibri"/>
          <w:sz w:val="24"/>
          <w:szCs w:val="24"/>
        </w:rPr>
        <w:t xml:space="preserve"> from Ahl al-Sunnah </w:t>
      </w:r>
      <w:proofErr w:type="spellStart"/>
      <w:r w:rsidRPr="00321BF0">
        <w:rPr>
          <w:rFonts w:ascii="Calibri" w:hAnsi="Calibri" w:cs="Calibri"/>
          <w:sz w:val="24"/>
          <w:szCs w:val="24"/>
        </w:rPr>
        <w:t>wa</w:t>
      </w:r>
      <w:proofErr w:type="spellEnd"/>
      <w:r w:rsidRPr="00321BF0">
        <w:rPr>
          <w:rFonts w:ascii="Calibri" w:hAnsi="Calibri" w:cs="Calibri"/>
          <w:sz w:val="24"/>
          <w:szCs w:val="24"/>
        </w:rPr>
        <w:t xml:space="preserve"> al-</w:t>
      </w:r>
      <w:proofErr w:type="spellStart"/>
      <w:r w:rsidRPr="00321BF0">
        <w:rPr>
          <w:rFonts w:ascii="Calibri" w:hAnsi="Calibri" w:cs="Calibri"/>
          <w:sz w:val="24"/>
          <w:szCs w:val="24"/>
        </w:rPr>
        <w:t>Jamâ'ah</w:t>
      </w:r>
      <w:proofErr w:type="spellEnd"/>
      <w:r w:rsidRPr="00321BF0">
        <w:rPr>
          <w:rFonts w:ascii="Calibri" w:hAnsi="Calibri" w:cs="Calibri"/>
          <w:sz w:val="24"/>
          <w:szCs w:val="24"/>
        </w:rPr>
        <w:t xml:space="preserve"> will likewise gain </w:t>
      </w:r>
      <w:proofErr w:type="spellStart"/>
      <w:r w:rsidRPr="00321BF0">
        <w:rPr>
          <w:rFonts w:ascii="Calibri" w:hAnsi="Calibri" w:cs="Calibri"/>
          <w:sz w:val="24"/>
          <w:szCs w:val="24"/>
        </w:rPr>
        <w:t>istiqâmah</w:t>
      </w:r>
      <w:proofErr w:type="spellEnd"/>
      <w:r w:rsidRPr="00321BF0">
        <w:rPr>
          <w:rFonts w:ascii="Calibri" w:hAnsi="Calibri" w:cs="Calibri"/>
          <w:sz w:val="24"/>
          <w:szCs w:val="24"/>
        </w:rPr>
        <w:t xml:space="preserve">, and they will join and </w:t>
      </w:r>
      <w:r w:rsidRPr="00321BF0">
        <w:rPr>
          <w:rFonts w:ascii="Calibri" w:hAnsi="Calibri" w:cs="Calibri"/>
          <w:sz w:val="24"/>
          <w:szCs w:val="24"/>
        </w:rPr>
        <w:t>unite</w:t>
      </w:r>
      <w:r w:rsidRPr="00321BF0">
        <w:rPr>
          <w:rFonts w:ascii="Calibri" w:hAnsi="Calibri" w:cs="Calibri"/>
          <w:sz w:val="24"/>
          <w:szCs w:val="24"/>
        </w:rPr>
        <w:t xml:space="preserve"> with Ahl al-Sunnah. This </w:t>
      </w:r>
      <w:proofErr w:type="spellStart"/>
      <w:r w:rsidRPr="00321BF0">
        <w:rPr>
          <w:rFonts w:ascii="Calibri" w:hAnsi="Calibri" w:cs="Calibri"/>
          <w:sz w:val="24"/>
          <w:szCs w:val="24"/>
        </w:rPr>
        <w:t>âhirzaman</w:t>
      </w:r>
      <w:proofErr w:type="spellEnd"/>
      <w:r w:rsidRPr="00321BF0">
        <w:rPr>
          <w:rFonts w:ascii="Calibri" w:hAnsi="Calibri" w:cs="Calibri"/>
          <w:sz w:val="24"/>
          <w:szCs w:val="24"/>
        </w:rPr>
        <w:t xml:space="preserve"> is </w:t>
      </w:r>
      <w:r w:rsidR="00A27E0C" w:rsidRPr="00321BF0">
        <w:rPr>
          <w:rFonts w:ascii="Calibri" w:hAnsi="Calibri" w:cs="Calibri"/>
          <w:sz w:val="24"/>
          <w:szCs w:val="24"/>
        </w:rPr>
        <w:t>in immense turmoil</w:t>
      </w:r>
      <w:r w:rsidRPr="00321BF0">
        <w:rPr>
          <w:rFonts w:ascii="Calibri" w:hAnsi="Calibri" w:cs="Calibri"/>
          <w:sz w:val="24"/>
          <w:szCs w:val="24"/>
        </w:rPr>
        <w:t xml:space="preserve">, and this fitnah of the </w:t>
      </w:r>
      <w:proofErr w:type="spellStart"/>
      <w:r w:rsidRPr="00321BF0">
        <w:rPr>
          <w:rFonts w:ascii="Calibri" w:hAnsi="Calibri" w:cs="Calibri"/>
          <w:sz w:val="24"/>
          <w:szCs w:val="24"/>
        </w:rPr>
        <w:t>âhirzaman</w:t>
      </w:r>
      <w:proofErr w:type="spellEnd"/>
      <w:r w:rsidRPr="00321BF0">
        <w:rPr>
          <w:rFonts w:ascii="Calibri" w:hAnsi="Calibri" w:cs="Calibri"/>
          <w:sz w:val="24"/>
          <w:szCs w:val="24"/>
        </w:rPr>
        <w:t xml:space="preserve"> </w:t>
      </w:r>
      <w:r w:rsidR="00A27E0C" w:rsidRPr="00321BF0">
        <w:rPr>
          <w:rFonts w:ascii="Calibri" w:hAnsi="Calibri" w:cs="Calibri"/>
          <w:sz w:val="24"/>
          <w:szCs w:val="24"/>
        </w:rPr>
        <w:t>signals</w:t>
      </w:r>
      <w:r w:rsidRPr="00321BF0">
        <w:rPr>
          <w:rFonts w:ascii="Calibri" w:hAnsi="Calibri" w:cs="Calibri"/>
          <w:sz w:val="24"/>
          <w:szCs w:val="24"/>
        </w:rPr>
        <w:t xml:space="preserve"> that it will give birth to </w:t>
      </w:r>
      <w:r w:rsidR="00A27E0C" w:rsidRPr="00321BF0">
        <w:rPr>
          <w:rFonts w:ascii="Calibri" w:hAnsi="Calibri" w:cs="Calibri"/>
          <w:sz w:val="24"/>
          <w:szCs w:val="24"/>
        </w:rPr>
        <w:t xml:space="preserve">extraordinary </w:t>
      </w:r>
      <w:r w:rsidR="00A27E0C" w:rsidRPr="00321BF0">
        <w:rPr>
          <w:rFonts w:ascii="Calibri" w:hAnsi="Calibri" w:cs="Calibri"/>
          <w:sz w:val="24"/>
          <w:szCs w:val="24"/>
        </w:rPr>
        <w:t xml:space="preserve">and </w:t>
      </w:r>
      <w:r w:rsidR="00A27E0C" w:rsidRPr="00321BF0">
        <w:rPr>
          <w:rFonts w:ascii="Calibri" w:hAnsi="Calibri" w:cs="Calibri"/>
          <w:sz w:val="24"/>
          <w:szCs w:val="24"/>
        </w:rPr>
        <w:t xml:space="preserve">astonishing </w:t>
      </w:r>
      <w:r w:rsidRPr="00321BF0">
        <w:rPr>
          <w:rFonts w:ascii="Calibri" w:hAnsi="Calibri" w:cs="Calibri"/>
          <w:sz w:val="24"/>
          <w:szCs w:val="24"/>
        </w:rPr>
        <w:t>things.</w:t>
      </w:r>
    </w:p>
    <w:p w14:paraId="431EE4D7" w14:textId="7B89F8D8" w:rsidR="00A27E0C" w:rsidRPr="00EA4315" w:rsidRDefault="00A27E0C" w:rsidP="00A27E0C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321BF0">
        <w:rPr>
          <w:rFonts w:ascii="Calibri" w:hAnsi="Calibri" w:cs="Calibri"/>
          <w:sz w:val="24"/>
          <w:szCs w:val="24"/>
        </w:rPr>
        <w:t>…</w:t>
      </w:r>
    </w:p>
    <w:p w14:paraId="33004450" w14:textId="77777777" w:rsidR="00321BF0" w:rsidRPr="00321BF0" w:rsidRDefault="00321BF0" w:rsidP="00321BF0">
      <w:pPr>
        <w:spacing w:before="120"/>
        <w:jc w:val="right"/>
        <w:rPr>
          <w:rFonts w:ascii="Calibri" w:hAnsi="Calibri" w:cs="Calibri"/>
          <w:color w:val="EE0000"/>
          <w:sz w:val="28"/>
          <w:szCs w:val="28"/>
          <w:lang w:val="tr-TR"/>
        </w:rPr>
      </w:pPr>
      <w:r w:rsidRPr="00321BF0">
        <w:rPr>
          <w:rFonts w:ascii="Calibri" w:hAnsi="Calibri" w:cs="Calibri" w:hint="eastAsia"/>
          <w:color w:val="EE0000"/>
          <w:sz w:val="28"/>
          <w:szCs w:val="28"/>
          <w:rtl/>
        </w:rPr>
        <w:t>اَلْبَاقِى</w:t>
      </w:r>
      <w:r w:rsidRPr="00321BF0">
        <w:rPr>
          <w:rFonts w:ascii="Calibri" w:hAnsi="Calibri" w:cs="Calibri"/>
          <w:color w:val="EE0000"/>
          <w:sz w:val="28"/>
          <w:szCs w:val="28"/>
          <w:rtl/>
        </w:rPr>
        <w:t xml:space="preserve"> </w:t>
      </w:r>
      <w:r w:rsidRPr="00321BF0">
        <w:rPr>
          <w:rFonts w:ascii="Calibri" w:hAnsi="Calibri" w:cs="Calibri" w:hint="eastAsia"/>
          <w:color w:val="EE0000"/>
          <w:sz w:val="28"/>
          <w:szCs w:val="28"/>
          <w:rtl/>
        </w:rPr>
        <w:t>هُوَ</w:t>
      </w:r>
      <w:r w:rsidRPr="00321BF0">
        <w:rPr>
          <w:rFonts w:ascii="Calibri" w:hAnsi="Calibri" w:cs="Calibri"/>
          <w:color w:val="EE0000"/>
          <w:sz w:val="28"/>
          <w:szCs w:val="28"/>
          <w:rtl/>
        </w:rPr>
        <w:t xml:space="preserve"> </w:t>
      </w:r>
      <w:r w:rsidRPr="00321BF0">
        <w:rPr>
          <w:rFonts w:ascii="Calibri" w:hAnsi="Calibri" w:cs="Calibri" w:hint="eastAsia"/>
          <w:color w:val="EE0000"/>
          <w:sz w:val="28"/>
          <w:szCs w:val="28"/>
          <w:rtl/>
        </w:rPr>
        <w:t>الْبَاقِى</w:t>
      </w:r>
    </w:p>
    <w:p w14:paraId="2C4975EC" w14:textId="7859108C" w:rsidR="00321BF0" w:rsidRPr="00321BF0" w:rsidRDefault="00321BF0" w:rsidP="00321BF0">
      <w:pPr>
        <w:spacing w:before="120"/>
        <w:jc w:val="right"/>
        <w:rPr>
          <w:rFonts w:ascii="Calibri" w:hAnsi="Calibri" w:cs="Calibri"/>
          <w:sz w:val="24"/>
          <w:szCs w:val="24"/>
          <w:lang w:val="tr-TR"/>
        </w:rPr>
      </w:pPr>
      <w:proofErr w:type="spellStart"/>
      <w:r>
        <w:rPr>
          <w:rFonts w:ascii="Calibri" w:hAnsi="Calibri" w:cs="Calibri"/>
          <w:sz w:val="24"/>
          <w:szCs w:val="24"/>
          <w:lang w:val="tr-TR"/>
        </w:rPr>
        <w:t>Your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Brother</w:t>
      </w:r>
      <w:proofErr w:type="spellEnd"/>
    </w:p>
    <w:p w14:paraId="193DB5CE" w14:textId="77777777" w:rsidR="00321BF0" w:rsidRPr="00321BF0" w:rsidRDefault="00321BF0" w:rsidP="00321BF0">
      <w:pPr>
        <w:spacing w:before="120"/>
        <w:jc w:val="right"/>
        <w:rPr>
          <w:rFonts w:ascii="Calibri" w:hAnsi="Calibri" w:cs="Calibri"/>
          <w:sz w:val="24"/>
          <w:szCs w:val="24"/>
          <w:lang w:val="tr-TR"/>
        </w:rPr>
      </w:pPr>
      <w:r w:rsidRPr="00321BF0">
        <w:rPr>
          <w:rFonts w:ascii="Calibri" w:hAnsi="Calibri" w:cs="Calibri"/>
          <w:sz w:val="24"/>
          <w:szCs w:val="24"/>
          <w:lang w:val="tr-TR"/>
        </w:rPr>
        <w:t xml:space="preserve">Said Nursî </w:t>
      </w:r>
    </w:p>
    <w:p w14:paraId="62241316" w14:textId="77777777" w:rsidR="006B02E2" w:rsidRPr="00321BF0" w:rsidRDefault="006B02E2" w:rsidP="00EA4315">
      <w:pPr>
        <w:spacing w:before="120"/>
        <w:jc w:val="both"/>
        <w:rPr>
          <w:rFonts w:ascii="Calibri" w:hAnsi="Calibri" w:cs="Calibri"/>
          <w:sz w:val="24"/>
          <w:szCs w:val="24"/>
        </w:rPr>
      </w:pPr>
    </w:p>
    <w:p w14:paraId="52D5B503" w14:textId="77777777" w:rsidR="00EA4315" w:rsidRPr="00321BF0" w:rsidRDefault="00EA4315">
      <w:pPr>
        <w:spacing w:before="120"/>
        <w:jc w:val="both"/>
        <w:rPr>
          <w:rFonts w:ascii="Calibri" w:hAnsi="Calibri" w:cs="Calibri"/>
          <w:sz w:val="24"/>
          <w:szCs w:val="24"/>
        </w:rPr>
      </w:pPr>
    </w:p>
    <w:sectPr w:rsidR="00EA4315" w:rsidRPr="00321BF0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A4EF6" w14:textId="77777777" w:rsidR="001A7557" w:rsidRDefault="001A7557" w:rsidP="0079307E">
      <w:r>
        <w:separator/>
      </w:r>
    </w:p>
  </w:endnote>
  <w:endnote w:type="continuationSeparator" w:id="0">
    <w:p w14:paraId="5D8623C2" w14:textId="77777777" w:rsidR="001A7557" w:rsidRDefault="001A7557" w:rsidP="0079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5F3D1" w14:textId="77777777" w:rsidR="001A7557" w:rsidRDefault="001A7557" w:rsidP="0079307E">
      <w:r>
        <w:separator/>
      </w:r>
    </w:p>
  </w:footnote>
  <w:footnote w:type="continuationSeparator" w:id="0">
    <w:p w14:paraId="0D1178BD" w14:textId="77777777" w:rsidR="001A7557" w:rsidRDefault="001A7557" w:rsidP="0079307E">
      <w:r>
        <w:continuationSeparator/>
      </w:r>
    </w:p>
  </w:footnote>
  <w:footnote w:id="1">
    <w:p w14:paraId="797F5942" w14:textId="34AE2CCD" w:rsidR="00130715" w:rsidRPr="0079307E" w:rsidRDefault="00130715" w:rsidP="00130715">
      <w:pPr>
        <w:pStyle w:val="FootnoteText"/>
        <w:jc w:val="both"/>
        <w:rPr>
          <w:sz w:val="24"/>
          <w:szCs w:val="24"/>
          <w:lang w:val="en-US"/>
        </w:rPr>
      </w:pPr>
      <w:r w:rsidRPr="0079307E">
        <w:rPr>
          <w:rStyle w:val="FootnoteReference"/>
          <w:sz w:val="24"/>
          <w:szCs w:val="24"/>
        </w:rPr>
        <w:footnoteRef/>
      </w:r>
      <w:r w:rsidRPr="0079307E">
        <w:rPr>
          <w:sz w:val="24"/>
          <w:szCs w:val="24"/>
        </w:rPr>
        <w:t xml:space="preserve"> Imam Zayd b</w:t>
      </w:r>
      <w:r>
        <w:rPr>
          <w:sz w:val="24"/>
          <w:szCs w:val="24"/>
        </w:rPr>
        <w:t>in</w:t>
      </w:r>
      <w:r w:rsidRPr="0079307E">
        <w:rPr>
          <w:sz w:val="24"/>
          <w:szCs w:val="24"/>
        </w:rPr>
        <w:t xml:space="preserve"> </w:t>
      </w:r>
      <w:r>
        <w:rPr>
          <w:sz w:val="24"/>
          <w:szCs w:val="24"/>
        </w:rPr>
        <w:t>‘</w:t>
      </w:r>
      <w:r w:rsidRPr="0079307E">
        <w:rPr>
          <w:sz w:val="24"/>
          <w:szCs w:val="24"/>
        </w:rPr>
        <w:t xml:space="preserve">Ali </w:t>
      </w:r>
      <w:r>
        <w:rPr>
          <w:sz w:val="24"/>
          <w:szCs w:val="24"/>
        </w:rPr>
        <w:t>— the grandson of Husayn (</w:t>
      </w:r>
      <w:proofErr w:type="spellStart"/>
      <w:r>
        <w:rPr>
          <w:sz w:val="24"/>
          <w:szCs w:val="24"/>
        </w:rPr>
        <w:t>ra.</w:t>
      </w:r>
      <w:proofErr w:type="spellEnd"/>
      <w:r>
        <w:rPr>
          <w:sz w:val="24"/>
          <w:szCs w:val="24"/>
        </w:rPr>
        <w:t xml:space="preserve">) </w:t>
      </w:r>
      <w:r w:rsidR="00A27E0C">
        <w:rPr>
          <w:sz w:val="24"/>
          <w:szCs w:val="24"/>
        </w:rPr>
        <w:t xml:space="preserve">— </w:t>
      </w:r>
      <w:r w:rsidRPr="0079307E">
        <w:rPr>
          <w:sz w:val="24"/>
          <w:szCs w:val="24"/>
        </w:rPr>
        <w:t xml:space="preserve">rejected the extremist group that approached him demanding to speak ill of the noble </w:t>
      </w:r>
      <w:r>
        <w:rPr>
          <w:sz w:val="24"/>
          <w:szCs w:val="24"/>
        </w:rPr>
        <w:t>Sahabah</w:t>
      </w:r>
      <w:r w:rsidR="00A27E0C">
        <w:rPr>
          <w:sz w:val="24"/>
          <w:szCs w:val="24"/>
        </w:rPr>
        <w:t xml:space="preserve">, </w:t>
      </w:r>
      <w:r w:rsidRPr="0079307E">
        <w:rPr>
          <w:sz w:val="24"/>
          <w:szCs w:val="24"/>
        </w:rPr>
        <w:t xml:space="preserve">specifically Abu Bakr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) </w:t>
      </w:r>
      <w:r w:rsidRPr="0079307E">
        <w:rPr>
          <w:sz w:val="24"/>
          <w:szCs w:val="24"/>
        </w:rPr>
        <w:t xml:space="preserve">and </w:t>
      </w:r>
      <w:r>
        <w:rPr>
          <w:sz w:val="24"/>
          <w:szCs w:val="24"/>
        </w:rPr>
        <w:t>‘</w:t>
      </w:r>
      <w:r w:rsidRPr="0079307E">
        <w:rPr>
          <w:sz w:val="24"/>
          <w:szCs w:val="24"/>
        </w:rPr>
        <w:t>Umar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>)</w:t>
      </w:r>
      <w:r w:rsidR="00A27E0C">
        <w:rPr>
          <w:sz w:val="24"/>
          <w:szCs w:val="24"/>
        </w:rPr>
        <w:t xml:space="preserve">, </w:t>
      </w:r>
      <w:r w:rsidRPr="0079307E">
        <w:rPr>
          <w:sz w:val="24"/>
          <w:szCs w:val="24"/>
        </w:rPr>
        <w:t xml:space="preserve">and asking him to </w:t>
      </w:r>
      <w:proofErr w:type="spellStart"/>
      <w:r w:rsidR="00321BF0" w:rsidRPr="00EA4315">
        <w:rPr>
          <w:rFonts w:ascii="Calibri" w:hAnsi="Calibri" w:cs="Calibri"/>
          <w:sz w:val="24"/>
          <w:szCs w:val="24"/>
          <w:lang w:val="tr-TR"/>
        </w:rPr>
        <w:t>dissociate</w:t>
      </w:r>
      <w:proofErr w:type="spellEnd"/>
      <w:r w:rsidR="00321BF0" w:rsidRPr="00EA4315">
        <w:rPr>
          <w:rFonts w:ascii="Calibri" w:hAnsi="Calibri" w:cs="Calibri"/>
          <w:sz w:val="24"/>
          <w:szCs w:val="24"/>
          <w:lang w:val="tr-TR"/>
        </w:rPr>
        <w:t xml:space="preserve"> </w:t>
      </w:r>
      <w:r w:rsidRPr="0079307E">
        <w:rPr>
          <w:sz w:val="24"/>
          <w:szCs w:val="24"/>
        </w:rPr>
        <w:t xml:space="preserve">from them. He rebuked them and drove them away, declaring: </w:t>
      </w:r>
      <w:r>
        <w:rPr>
          <w:sz w:val="24"/>
          <w:szCs w:val="24"/>
        </w:rPr>
        <w:t>“</w:t>
      </w:r>
      <w:r w:rsidR="00381806">
        <w:rPr>
          <w:b/>
          <w:bCs/>
          <w:i/>
          <w:iCs/>
          <w:sz w:val="24"/>
          <w:szCs w:val="24"/>
        </w:rPr>
        <w:t>Go</w:t>
      </w:r>
      <w:r w:rsidRPr="0079307E">
        <w:rPr>
          <w:b/>
          <w:bCs/>
          <w:i/>
          <w:iCs/>
          <w:sz w:val="24"/>
          <w:szCs w:val="24"/>
        </w:rPr>
        <w:t>, you are the Rafida!</w:t>
      </w:r>
      <w:r>
        <w:rPr>
          <w:b/>
          <w:bCs/>
          <w:i/>
          <w:iCs/>
          <w:sz w:val="24"/>
          <w:szCs w:val="24"/>
        </w:rPr>
        <w:t>”</w:t>
      </w:r>
      <w:r w:rsidRPr="0079307E">
        <w:rPr>
          <w:b/>
          <w:bCs/>
          <w:i/>
          <w:iCs/>
          <w:sz w:val="24"/>
          <w:szCs w:val="24"/>
        </w:rPr>
        <w:t xml:space="preserve"> </w:t>
      </w:r>
      <w:r w:rsidR="00321BF0">
        <w:rPr>
          <w:sz w:val="24"/>
          <w:szCs w:val="24"/>
        </w:rPr>
        <w:t>— a term that literally means “</w:t>
      </w:r>
      <w:r w:rsidRPr="0079307E">
        <w:rPr>
          <w:sz w:val="24"/>
          <w:szCs w:val="24"/>
        </w:rPr>
        <w:t xml:space="preserve">those who abandon or deviate from the </w:t>
      </w:r>
      <w:proofErr w:type="spellStart"/>
      <w:r w:rsidR="00381806">
        <w:rPr>
          <w:sz w:val="24"/>
          <w:szCs w:val="24"/>
        </w:rPr>
        <w:t>haqq</w:t>
      </w:r>
      <w:proofErr w:type="spellEnd"/>
      <w:r w:rsidR="00321BF0">
        <w:rPr>
          <w:sz w:val="24"/>
          <w:szCs w:val="24"/>
        </w:rPr>
        <w:t>.”</w:t>
      </w:r>
      <w:r w:rsidRPr="0079307E">
        <w:rPr>
          <w:sz w:val="24"/>
          <w:szCs w:val="24"/>
        </w:rPr>
        <w:t xml:space="preserve"> In the terminology of Ahl al-Sunnah and the </w:t>
      </w:r>
      <w:proofErr w:type="spellStart"/>
      <w:r w:rsidRPr="0079307E">
        <w:rPr>
          <w:sz w:val="24"/>
          <w:szCs w:val="24"/>
        </w:rPr>
        <w:t>Zayd</w:t>
      </w:r>
      <w:r w:rsidR="00381806">
        <w:rPr>
          <w:sz w:val="24"/>
          <w:szCs w:val="24"/>
        </w:rPr>
        <w:t>îs</w:t>
      </w:r>
      <w:proofErr w:type="spellEnd"/>
      <w:r w:rsidRPr="0079307E">
        <w:rPr>
          <w:sz w:val="24"/>
          <w:szCs w:val="24"/>
        </w:rPr>
        <w:t xml:space="preserve">, </w:t>
      </w:r>
      <w:r w:rsidRPr="0079307E">
        <w:rPr>
          <w:i/>
          <w:iCs/>
          <w:sz w:val="24"/>
          <w:szCs w:val="24"/>
        </w:rPr>
        <w:t>al-</w:t>
      </w:r>
      <w:proofErr w:type="spellStart"/>
      <w:r w:rsidRPr="0079307E">
        <w:rPr>
          <w:i/>
          <w:iCs/>
          <w:sz w:val="24"/>
          <w:szCs w:val="24"/>
        </w:rPr>
        <w:t>Raw</w:t>
      </w:r>
      <w:r w:rsidR="00381806">
        <w:rPr>
          <w:i/>
          <w:iCs/>
          <w:sz w:val="24"/>
          <w:szCs w:val="24"/>
        </w:rPr>
        <w:t>â</w:t>
      </w:r>
      <w:r w:rsidRPr="0079307E">
        <w:rPr>
          <w:i/>
          <w:iCs/>
          <w:sz w:val="24"/>
          <w:szCs w:val="24"/>
        </w:rPr>
        <w:t>fi</w:t>
      </w:r>
      <w:r w:rsidR="00381806">
        <w:rPr>
          <w:i/>
          <w:iCs/>
          <w:sz w:val="24"/>
          <w:szCs w:val="24"/>
        </w:rPr>
        <w:t>d</w:t>
      </w:r>
      <w:proofErr w:type="spellEnd"/>
      <w:r w:rsidRPr="0079307E">
        <w:rPr>
          <w:sz w:val="24"/>
          <w:szCs w:val="24"/>
        </w:rPr>
        <w:t xml:space="preserve"> (the Rafida) is a historical designation used for </w:t>
      </w:r>
      <w:proofErr w:type="spellStart"/>
      <w:r w:rsidR="00381806" w:rsidRPr="00EA4315">
        <w:rPr>
          <w:rFonts w:ascii="Calibri" w:hAnsi="Calibri" w:cs="Calibri"/>
          <w:sz w:val="24"/>
          <w:szCs w:val="24"/>
          <w:lang w:val="tr-TR"/>
        </w:rPr>
        <w:t>rejected</w:t>
      </w:r>
      <w:proofErr w:type="spellEnd"/>
      <w:r w:rsidR="00381806" w:rsidRPr="00EA4315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="00381806" w:rsidRPr="00EA4315">
        <w:rPr>
          <w:rFonts w:ascii="Calibri" w:hAnsi="Calibri" w:cs="Calibri"/>
          <w:sz w:val="24"/>
          <w:szCs w:val="24"/>
          <w:lang w:val="tr-TR"/>
        </w:rPr>
        <w:t>Shi</w:t>
      </w:r>
      <w:r w:rsidR="00381806">
        <w:rPr>
          <w:rFonts w:ascii="Calibri" w:hAnsi="Calibri" w:cs="Calibri"/>
          <w:sz w:val="24"/>
          <w:szCs w:val="24"/>
          <w:lang w:val="tr-TR"/>
        </w:rPr>
        <w:t>’a</w:t>
      </w:r>
      <w:proofErr w:type="spellEnd"/>
      <w:r w:rsidR="0038180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="00381806">
        <w:rPr>
          <w:rFonts w:ascii="Calibri" w:hAnsi="Calibri" w:cs="Calibri"/>
          <w:sz w:val="24"/>
          <w:szCs w:val="24"/>
          <w:lang w:val="tr-TR"/>
        </w:rPr>
        <w:t>factions</w:t>
      </w:r>
      <w:proofErr w:type="spellEnd"/>
      <w:r w:rsidR="0038180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="00381806">
        <w:rPr>
          <w:rFonts w:ascii="Calibri" w:hAnsi="Calibri" w:cs="Calibri"/>
          <w:sz w:val="24"/>
          <w:szCs w:val="24"/>
          <w:lang w:val="tr-TR"/>
        </w:rPr>
        <w:t>who</w:t>
      </w:r>
      <w:proofErr w:type="spellEnd"/>
      <w:r w:rsidR="0038180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="00381806">
        <w:rPr>
          <w:rFonts w:ascii="Calibri" w:hAnsi="Calibri" w:cs="Calibri"/>
          <w:sz w:val="24"/>
          <w:szCs w:val="24"/>
          <w:lang w:val="tr-TR"/>
        </w:rPr>
        <w:t>fell</w:t>
      </w:r>
      <w:proofErr w:type="spellEnd"/>
      <w:r w:rsidR="0038180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="00381806">
        <w:rPr>
          <w:rFonts w:ascii="Calibri" w:hAnsi="Calibri" w:cs="Calibri"/>
          <w:sz w:val="24"/>
          <w:szCs w:val="24"/>
          <w:lang w:val="tr-TR"/>
        </w:rPr>
        <w:t>into</w:t>
      </w:r>
      <w:proofErr w:type="spellEnd"/>
      <w:r w:rsidR="0038180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="00381806">
        <w:rPr>
          <w:rFonts w:ascii="Calibri" w:hAnsi="Calibri" w:cs="Calibri"/>
          <w:sz w:val="24"/>
          <w:szCs w:val="24"/>
          <w:lang w:val="tr-TR"/>
        </w:rPr>
        <w:t>ifrât</w:t>
      </w:r>
      <w:proofErr w:type="spellEnd"/>
      <w:r w:rsidR="00381806" w:rsidRPr="00EA4315">
        <w:rPr>
          <w:rFonts w:ascii="Calibri" w:hAnsi="Calibri" w:cs="Calibri"/>
          <w:sz w:val="24"/>
          <w:szCs w:val="24"/>
          <w:lang w:val="tr-TR"/>
        </w:rPr>
        <w:t xml:space="preserve"> </w:t>
      </w:r>
      <w:r w:rsidR="00381806">
        <w:rPr>
          <w:sz w:val="24"/>
          <w:szCs w:val="24"/>
        </w:rPr>
        <w:t>by</w:t>
      </w:r>
      <w:r w:rsidRPr="0079307E">
        <w:rPr>
          <w:sz w:val="24"/>
          <w:szCs w:val="24"/>
        </w:rPr>
        <w:t xml:space="preserve"> reject</w:t>
      </w:r>
      <w:r w:rsidR="00381806">
        <w:rPr>
          <w:sz w:val="24"/>
          <w:szCs w:val="24"/>
        </w:rPr>
        <w:t>ing</w:t>
      </w:r>
      <w:r w:rsidRPr="0079307E">
        <w:rPr>
          <w:sz w:val="24"/>
          <w:szCs w:val="24"/>
        </w:rPr>
        <w:t xml:space="preserve"> the early </w:t>
      </w:r>
      <w:proofErr w:type="spellStart"/>
      <w:r w:rsidR="00381806">
        <w:rPr>
          <w:sz w:val="24"/>
          <w:szCs w:val="24"/>
        </w:rPr>
        <w:t>Khalîfahs</w:t>
      </w:r>
      <w:proofErr w:type="spellEnd"/>
      <w:r w:rsidR="00381806">
        <w:rPr>
          <w:sz w:val="24"/>
          <w:szCs w:val="24"/>
        </w:rPr>
        <w:t xml:space="preserve">, </w:t>
      </w:r>
      <w:r w:rsidR="00381806" w:rsidRPr="0079307E">
        <w:rPr>
          <w:sz w:val="24"/>
          <w:szCs w:val="24"/>
        </w:rPr>
        <w:t xml:space="preserve">Abu Bakr </w:t>
      </w:r>
      <w:r w:rsidR="00381806">
        <w:rPr>
          <w:sz w:val="24"/>
          <w:szCs w:val="24"/>
        </w:rPr>
        <w:t>(</w:t>
      </w:r>
      <w:proofErr w:type="spellStart"/>
      <w:r w:rsidR="00381806">
        <w:rPr>
          <w:sz w:val="24"/>
          <w:szCs w:val="24"/>
        </w:rPr>
        <w:t>ra</w:t>
      </w:r>
      <w:proofErr w:type="spellEnd"/>
      <w:r w:rsidR="00381806">
        <w:rPr>
          <w:sz w:val="24"/>
          <w:szCs w:val="24"/>
        </w:rPr>
        <w:t xml:space="preserve">) </w:t>
      </w:r>
      <w:r w:rsidR="00381806" w:rsidRPr="0079307E">
        <w:rPr>
          <w:sz w:val="24"/>
          <w:szCs w:val="24"/>
        </w:rPr>
        <w:t xml:space="preserve">and </w:t>
      </w:r>
      <w:r w:rsidR="00381806">
        <w:rPr>
          <w:sz w:val="24"/>
          <w:szCs w:val="24"/>
        </w:rPr>
        <w:t>‘</w:t>
      </w:r>
      <w:r w:rsidR="00381806" w:rsidRPr="0079307E">
        <w:rPr>
          <w:sz w:val="24"/>
          <w:szCs w:val="24"/>
        </w:rPr>
        <w:t>Umar</w:t>
      </w:r>
      <w:r w:rsidR="00381806">
        <w:rPr>
          <w:sz w:val="24"/>
          <w:szCs w:val="24"/>
        </w:rPr>
        <w:t xml:space="preserve"> (</w:t>
      </w:r>
      <w:proofErr w:type="spellStart"/>
      <w:r w:rsidR="00381806">
        <w:rPr>
          <w:sz w:val="24"/>
          <w:szCs w:val="24"/>
        </w:rPr>
        <w:t>ra</w:t>
      </w:r>
      <w:proofErr w:type="spellEnd"/>
      <w:r w:rsidR="00381806">
        <w:rPr>
          <w:sz w:val="24"/>
          <w:szCs w:val="24"/>
        </w:rPr>
        <w:t>)</w:t>
      </w:r>
      <w:r w:rsidRPr="0079307E">
        <w:rPr>
          <w:sz w:val="24"/>
          <w:szCs w:val="2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15"/>
    <w:rsid w:val="000B10D0"/>
    <w:rsid w:val="00130715"/>
    <w:rsid w:val="001A7557"/>
    <w:rsid w:val="00321BF0"/>
    <w:rsid w:val="00381806"/>
    <w:rsid w:val="006302EA"/>
    <w:rsid w:val="006B02E2"/>
    <w:rsid w:val="007341CE"/>
    <w:rsid w:val="0075733D"/>
    <w:rsid w:val="0079307E"/>
    <w:rsid w:val="00841163"/>
    <w:rsid w:val="008474D2"/>
    <w:rsid w:val="009F1297"/>
    <w:rsid w:val="00A0747E"/>
    <w:rsid w:val="00A27E0C"/>
    <w:rsid w:val="00EA4315"/>
    <w:rsid w:val="00F5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EA40"/>
  <w15:chartTrackingRefBased/>
  <w15:docId w15:val="{FEB343E1-FA35-45E1-9FB0-0ADD64D7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3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3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3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3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3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3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31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3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315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315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315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31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31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31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31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A43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31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3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31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A43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31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A4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3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3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315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A4315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307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307E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930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1342D-0210-4581-9650-5FCD864FB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3</cp:revision>
  <dcterms:created xsi:type="dcterms:W3CDTF">2026-10-14T08:39:00Z</dcterms:created>
  <dcterms:modified xsi:type="dcterms:W3CDTF">2026-10-14T09:39:00Z</dcterms:modified>
</cp:coreProperties>
</file>