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A4333" w14:textId="77777777" w:rsidR="00BE0C2D" w:rsidRPr="00004997" w:rsidRDefault="00BE0C2D">
      <w:pPr>
        <w:spacing w:before="113"/>
        <w:jc w:val="center"/>
        <w:rPr>
          <w:lang w:val="en-GB"/>
        </w:rPr>
      </w:pPr>
      <w:r w:rsidRPr="00004997">
        <w:rPr>
          <w:rFonts w:ascii="Calibri" w:hAnsi="Calibri" w:cs="Calibri"/>
          <w:color w:val="800000"/>
          <w:sz w:val="36"/>
          <w:szCs w:val="36"/>
          <w:lang w:val="en-GB"/>
        </w:rPr>
        <w:t xml:space="preserve">WASAT – </w:t>
      </w:r>
      <w:r w:rsidRPr="00004997">
        <w:rPr>
          <w:rFonts w:ascii="Calibri" w:hAnsi="Calibri" w:cs="Calibri"/>
          <w:color w:val="800000"/>
          <w:sz w:val="36"/>
          <w:szCs w:val="36"/>
          <w:rtl/>
          <w:lang w:val="en-GB"/>
        </w:rPr>
        <w:t>وسط</w:t>
      </w:r>
    </w:p>
    <w:p w14:paraId="6030ADCD" w14:textId="77777777" w:rsidR="00BE0C2D" w:rsidRPr="00004997" w:rsidRDefault="00BE0C2D">
      <w:pPr>
        <w:spacing w:before="113"/>
        <w:jc w:val="both"/>
        <w:rPr>
          <w:rFonts w:ascii="Calibri" w:hAnsi="Calibri" w:cs="Calibri"/>
          <w:color w:val="000000"/>
          <w:sz w:val="12"/>
          <w:szCs w:val="12"/>
          <w:lang w:val="en-GB"/>
        </w:rPr>
      </w:pPr>
    </w:p>
    <w:p w14:paraId="46888D1B" w14:textId="77777777" w:rsidR="001223DE" w:rsidRPr="001223DE" w:rsidRDefault="001223DE" w:rsidP="001223DE">
      <w:pPr>
        <w:spacing w:before="113"/>
        <w:jc w:val="both"/>
        <w:rPr>
          <w:rFonts w:ascii="Calibri" w:hAnsi="Calibri" w:cs="Calibri"/>
          <w:b/>
          <w:bCs/>
          <w:color w:val="000000"/>
          <w:lang w:val="en-GB"/>
        </w:rPr>
      </w:pPr>
      <w:r w:rsidRPr="001223DE">
        <w:rPr>
          <w:rFonts w:ascii="Calibri" w:hAnsi="Calibri" w:cs="Calibri"/>
          <w:b/>
          <w:bCs/>
          <w:color w:val="000000"/>
          <w:lang w:val="en-GB"/>
        </w:rPr>
        <w:t>Etymology &amp; Literal Meaning:</w:t>
      </w:r>
    </w:p>
    <w:p w14:paraId="7F9A1368" w14:textId="77777777" w:rsidR="001223DE" w:rsidRPr="00004997" w:rsidRDefault="001223DE" w:rsidP="001223DE">
      <w:pPr>
        <w:spacing w:before="113"/>
        <w:jc w:val="both"/>
        <w:rPr>
          <w:rFonts w:ascii="Calibri" w:hAnsi="Calibri" w:cs="Calibri"/>
          <w:color w:val="000000"/>
          <w:lang w:val="en-GB"/>
        </w:rPr>
      </w:pPr>
      <w:r w:rsidRPr="001223DE">
        <w:rPr>
          <w:rFonts w:ascii="Calibri" w:hAnsi="Calibri" w:cs="Calibri"/>
          <w:color w:val="000000"/>
          <w:lang w:val="en-GB"/>
        </w:rPr>
        <w:t>Derived from the Arabic root w-s-t (</w:t>
      </w:r>
      <w:r w:rsidRPr="001223DE">
        <w:rPr>
          <w:rFonts w:ascii="Calibri" w:hAnsi="Calibri" w:cs="Calibri"/>
          <w:color w:val="FF0000"/>
          <w:sz w:val="28"/>
          <w:szCs w:val="28"/>
          <w:rtl/>
          <w:lang w:val="en-GB" w:bidi="ar-SA"/>
        </w:rPr>
        <w:t>وسط</w:t>
      </w:r>
      <w:r w:rsidRPr="001223DE">
        <w:rPr>
          <w:rFonts w:ascii="Calibri" w:hAnsi="Calibri" w:cs="Calibri"/>
          <w:color w:val="000000"/>
          <w:lang w:val="en-GB"/>
        </w:rPr>
        <w:t xml:space="preserve">), </w:t>
      </w:r>
      <w:r w:rsidRPr="001223DE">
        <w:rPr>
          <w:rFonts w:ascii="Calibri" w:hAnsi="Calibri" w:cs="Calibri"/>
          <w:i/>
          <w:iCs/>
          <w:color w:val="000000"/>
          <w:lang w:val="en-GB"/>
        </w:rPr>
        <w:t>wasat</w:t>
      </w:r>
      <w:r w:rsidRPr="001223DE">
        <w:rPr>
          <w:rFonts w:ascii="Calibri" w:hAnsi="Calibri" w:cs="Calibri"/>
          <w:color w:val="000000"/>
          <w:lang w:val="en-GB"/>
        </w:rPr>
        <w:t xml:space="preserve"> fundamentally denotes the middle, center, core, or midpoint of something. In its concrete and historical usage among the Arabs, it originally referred to the most excellent, central and protected part of a thing</w:t>
      </w:r>
      <w:r w:rsidRPr="00004997">
        <w:rPr>
          <w:rFonts w:ascii="Calibri" w:hAnsi="Calibri" w:cs="Calibri"/>
          <w:color w:val="000000"/>
          <w:lang w:val="en-GB"/>
        </w:rPr>
        <w:t xml:space="preserve"> </w:t>
      </w:r>
      <w:r w:rsidRPr="001223DE">
        <w:rPr>
          <w:rFonts w:ascii="Calibri" w:hAnsi="Calibri" w:cs="Calibri"/>
          <w:color w:val="000000"/>
          <w:lang w:val="en-GB"/>
        </w:rPr>
        <w:t>—</w:t>
      </w:r>
      <w:r w:rsidRPr="00004997">
        <w:rPr>
          <w:rFonts w:ascii="Calibri" w:hAnsi="Calibri" w:cs="Calibri"/>
          <w:color w:val="000000"/>
          <w:lang w:val="en-GB"/>
        </w:rPr>
        <w:t xml:space="preserve"> </w:t>
      </w:r>
      <w:r w:rsidRPr="001223DE">
        <w:rPr>
          <w:rFonts w:ascii="Calibri" w:hAnsi="Calibri" w:cs="Calibri"/>
          <w:color w:val="000000"/>
          <w:lang w:val="en-GB"/>
        </w:rPr>
        <w:t>such as the heart or center of a tent, valley, or group</w:t>
      </w:r>
      <w:r w:rsidRPr="00004997">
        <w:rPr>
          <w:rFonts w:ascii="Calibri" w:hAnsi="Calibri" w:cs="Calibri"/>
          <w:color w:val="000000"/>
          <w:lang w:val="en-GB"/>
        </w:rPr>
        <w:t xml:space="preserve"> </w:t>
      </w:r>
      <w:r w:rsidRPr="001223DE">
        <w:rPr>
          <w:rFonts w:ascii="Calibri" w:hAnsi="Calibri" w:cs="Calibri"/>
          <w:color w:val="000000"/>
          <w:lang w:val="en-GB"/>
        </w:rPr>
        <w:t>—</w:t>
      </w:r>
      <w:r w:rsidRPr="00004997">
        <w:rPr>
          <w:rFonts w:ascii="Calibri" w:hAnsi="Calibri" w:cs="Calibri"/>
          <w:color w:val="000000"/>
          <w:lang w:val="en-GB"/>
        </w:rPr>
        <w:t xml:space="preserve"> </w:t>
      </w:r>
      <w:r w:rsidRPr="001223DE">
        <w:rPr>
          <w:rFonts w:ascii="Calibri" w:hAnsi="Calibri" w:cs="Calibri"/>
          <w:color w:val="000000"/>
          <w:lang w:val="en-GB"/>
        </w:rPr>
        <w:t xml:space="preserve">which </w:t>
      </w:r>
      <w:r w:rsidRPr="00004997">
        <w:rPr>
          <w:rFonts w:ascii="Calibri" w:hAnsi="Calibri" w:cs="Calibri"/>
          <w:color w:val="000000"/>
          <w:lang w:val="en-GB"/>
        </w:rPr>
        <w:t xml:space="preserve">is at an equal distance from all extremes </w:t>
      </w:r>
      <w:r w:rsidRPr="001223DE">
        <w:rPr>
          <w:rFonts w:ascii="Calibri" w:hAnsi="Calibri" w:cs="Calibri"/>
          <w:color w:val="000000"/>
          <w:lang w:val="en-GB"/>
        </w:rPr>
        <w:t>and thus the most secure, hono</w:t>
      </w:r>
      <w:r w:rsidRPr="00004997">
        <w:rPr>
          <w:rFonts w:ascii="Calibri" w:hAnsi="Calibri" w:cs="Calibri"/>
          <w:color w:val="000000"/>
          <w:lang w:val="en-GB"/>
        </w:rPr>
        <w:t>u</w:t>
      </w:r>
      <w:r w:rsidRPr="001223DE">
        <w:rPr>
          <w:rFonts w:ascii="Calibri" w:hAnsi="Calibri" w:cs="Calibri"/>
          <w:color w:val="000000"/>
          <w:lang w:val="en-GB"/>
        </w:rPr>
        <w:t xml:space="preserve">rable and balanced position. From this physical core, </w:t>
      </w:r>
      <w:r w:rsidRPr="00004997">
        <w:rPr>
          <w:rFonts w:ascii="Calibri" w:hAnsi="Calibri" w:cs="Calibri"/>
          <w:color w:val="000000"/>
          <w:lang w:val="en-GB"/>
        </w:rPr>
        <w:t>the word wasat</w:t>
      </w:r>
      <w:r w:rsidRPr="001223DE">
        <w:rPr>
          <w:rFonts w:ascii="Calibri" w:hAnsi="Calibri" w:cs="Calibri"/>
          <w:color w:val="000000"/>
          <w:lang w:val="en-GB"/>
        </w:rPr>
        <w:t xml:space="preserve"> extends lexically to mean fair, equitable, of middle status</w:t>
      </w:r>
      <w:r w:rsidRPr="00004997">
        <w:rPr>
          <w:rFonts w:ascii="Calibri" w:hAnsi="Calibri" w:cs="Calibri"/>
          <w:color w:val="000000"/>
          <w:lang w:val="en-GB"/>
        </w:rPr>
        <w:t xml:space="preserve"> </w:t>
      </w:r>
      <w:r w:rsidRPr="001223DE">
        <w:rPr>
          <w:rFonts w:ascii="Calibri" w:hAnsi="Calibri" w:cs="Calibri"/>
          <w:color w:val="000000"/>
          <w:lang w:val="en-GB"/>
        </w:rPr>
        <w:t>and choice</w:t>
      </w:r>
      <w:r w:rsidRPr="00004997">
        <w:rPr>
          <w:rFonts w:ascii="Calibri" w:hAnsi="Calibri" w:cs="Calibri"/>
          <w:color w:val="000000"/>
          <w:lang w:val="en-GB"/>
        </w:rPr>
        <w:t xml:space="preserve">, </w:t>
      </w:r>
      <w:r w:rsidRPr="001223DE">
        <w:rPr>
          <w:rFonts w:ascii="Calibri" w:hAnsi="Calibri" w:cs="Calibri"/>
          <w:color w:val="000000"/>
          <w:lang w:val="en-GB"/>
        </w:rPr>
        <w:t>or best</w:t>
      </w:r>
      <w:r w:rsidRPr="00004997">
        <w:rPr>
          <w:rFonts w:ascii="Calibri" w:hAnsi="Calibri" w:cs="Calibri"/>
          <w:color w:val="000000"/>
          <w:lang w:val="en-GB"/>
        </w:rPr>
        <w:t xml:space="preserve">, </w:t>
      </w:r>
      <w:r w:rsidRPr="001223DE">
        <w:rPr>
          <w:rFonts w:ascii="Calibri" w:hAnsi="Calibri" w:cs="Calibri"/>
          <w:color w:val="000000"/>
          <w:lang w:val="en-GB"/>
        </w:rPr>
        <w:t xml:space="preserve">as </w:t>
      </w:r>
      <w:r w:rsidRPr="00004997">
        <w:rPr>
          <w:rFonts w:ascii="Calibri" w:hAnsi="Calibri" w:cs="Calibri"/>
          <w:color w:val="000000"/>
          <w:lang w:val="en-GB"/>
        </w:rPr>
        <w:t xml:space="preserve">it is </w:t>
      </w:r>
      <w:r w:rsidR="00004997" w:rsidRPr="00004997">
        <w:rPr>
          <w:rFonts w:ascii="Calibri" w:hAnsi="Calibri" w:cs="Calibri"/>
          <w:color w:val="000000"/>
          <w:lang w:val="en-GB"/>
        </w:rPr>
        <w:t>employed by</w:t>
      </w:r>
      <w:r w:rsidRPr="001223DE">
        <w:rPr>
          <w:rFonts w:ascii="Calibri" w:hAnsi="Calibri" w:cs="Calibri"/>
          <w:color w:val="000000"/>
          <w:lang w:val="en-GB"/>
        </w:rPr>
        <w:t xml:space="preserve"> the Qur</w:t>
      </w:r>
      <w:r w:rsidRPr="00004997">
        <w:rPr>
          <w:rFonts w:ascii="Calibri" w:hAnsi="Calibri" w:cs="Calibri"/>
          <w:color w:val="000000"/>
          <w:lang w:val="en-GB"/>
        </w:rPr>
        <w:t>’</w:t>
      </w:r>
      <w:r w:rsidRPr="001223DE">
        <w:rPr>
          <w:rFonts w:ascii="Calibri" w:hAnsi="Calibri" w:cs="Calibri"/>
          <w:color w:val="000000"/>
          <w:lang w:val="en-GB"/>
        </w:rPr>
        <w:t>an</w:t>
      </w:r>
      <w:r w:rsidR="00004997" w:rsidRPr="00004997">
        <w:rPr>
          <w:rFonts w:ascii="Calibri" w:hAnsi="Calibri" w:cs="Calibri"/>
          <w:color w:val="000000"/>
          <w:lang w:val="en-GB"/>
        </w:rPr>
        <w:t xml:space="preserve"> in the âyah</w:t>
      </w:r>
      <w:r w:rsidRPr="00004997">
        <w:rPr>
          <w:rFonts w:ascii="Calibri" w:hAnsi="Calibri" w:cs="Calibri"/>
          <w:color w:val="000000"/>
          <w:lang w:val="en-GB"/>
        </w:rPr>
        <w:t xml:space="preserve"> (2:143): </w:t>
      </w:r>
      <w:r w:rsidRPr="001223DE">
        <w:rPr>
          <w:rFonts w:ascii="Calibri" w:hAnsi="Calibri" w:cs="Calibri"/>
          <w:color w:val="000000"/>
          <w:lang w:val="en-GB"/>
        </w:rPr>
        <w:t xml:space="preserve"> </w:t>
      </w:r>
    </w:p>
    <w:p w14:paraId="54E76B60" w14:textId="77777777" w:rsidR="001223DE" w:rsidRPr="00004997" w:rsidRDefault="001223DE" w:rsidP="001223DE">
      <w:pPr>
        <w:spacing w:before="113"/>
        <w:jc w:val="center"/>
        <w:rPr>
          <w:rFonts w:ascii="Calibri" w:hAnsi="Calibri" w:cs="Calibri"/>
          <w:color w:val="FF0000"/>
          <w:sz w:val="28"/>
          <w:szCs w:val="28"/>
          <w:lang w:val="en-GB"/>
        </w:rPr>
      </w:pPr>
      <w:r w:rsidRPr="00004997">
        <w:rPr>
          <w:rFonts w:ascii="Calibri" w:hAnsi="Calibri" w:cs="Calibri"/>
          <w:color w:val="FF0000"/>
          <w:sz w:val="28"/>
          <w:szCs w:val="28"/>
          <w:rtl/>
          <w:lang w:val="en-GB"/>
        </w:rPr>
        <w:t>وَكَذٰلِكَ جَعَلْنَاكُمْ اُمَّةً وَسَطاً لِتَكُونُوا شُهَدَاءَ عَلَى النَّاسِ وَيَكُونَ الرَّسُولُ عَلَيْكُمْ شَهِيداً</w:t>
      </w:r>
    </w:p>
    <w:p w14:paraId="4D0F1F9C" w14:textId="77777777" w:rsidR="00004997" w:rsidRPr="00004997" w:rsidRDefault="00004997" w:rsidP="00004997">
      <w:pPr>
        <w:spacing w:before="113"/>
        <w:jc w:val="both"/>
        <w:rPr>
          <w:rFonts w:ascii="Calibri" w:hAnsi="Calibri" w:cs="Calibri"/>
          <w:b/>
          <w:bCs/>
          <w:i/>
          <w:iCs/>
          <w:color w:val="000000"/>
          <w:lang w:val="en-GB"/>
        </w:rPr>
      </w:pPr>
      <w:r w:rsidRPr="00004997">
        <w:rPr>
          <w:rFonts w:ascii="Calibri" w:hAnsi="Calibri" w:cs="Calibri"/>
          <w:i/>
          <w:iCs/>
          <w:color w:val="000000"/>
          <w:lang w:val="en-GB"/>
        </w:rPr>
        <w:t xml:space="preserve">"Thus We have made you a justly balanced </w:t>
      </w:r>
      <w:hyperlink r:id="rId4" w:history="1">
        <w:r w:rsidRPr="00004997">
          <w:rPr>
            <w:rStyle w:val="Hyperlink"/>
            <w:rFonts w:ascii="Calibri" w:hAnsi="Calibri" w:cs="Calibri"/>
            <w:i/>
            <w:iCs/>
            <w:lang w:val="en-GB"/>
          </w:rPr>
          <w:t>ummah</w:t>
        </w:r>
      </w:hyperlink>
      <w:r w:rsidRPr="00004997">
        <w:rPr>
          <w:rFonts w:ascii="Calibri" w:hAnsi="Calibri" w:cs="Calibri"/>
          <w:i/>
          <w:iCs/>
          <w:color w:val="000000"/>
          <w:lang w:val="en-GB"/>
        </w:rPr>
        <w:t xml:space="preserve"> (ummatan wasatan) so that you may be witnesses over humanity, and the </w:t>
      </w:r>
      <w:hyperlink r:id="rId5" w:history="1">
        <w:r w:rsidRPr="00004997">
          <w:rPr>
            <w:rStyle w:val="Hyperlink"/>
            <w:rFonts w:ascii="Calibri" w:hAnsi="Calibri" w:cs="Calibri"/>
            <w:i/>
            <w:iCs/>
            <w:lang w:val="en-GB"/>
          </w:rPr>
          <w:t>rasûl</w:t>
        </w:r>
      </w:hyperlink>
      <w:r w:rsidRPr="00004997">
        <w:rPr>
          <w:rFonts w:ascii="Calibri" w:hAnsi="Calibri" w:cs="Calibri"/>
          <w:i/>
          <w:iCs/>
          <w:color w:val="000000"/>
          <w:lang w:val="en-GB"/>
        </w:rPr>
        <w:t xml:space="preserve"> may be a witness over you."</w:t>
      </w:r>
      <w:r w:rsidRPr="00004997">
        <w:rPr>
          <w:rFonts w:ascii="Calibri" w:hAnsi="Calibri" w:cs="Calibri"/>
          <w:b/>
          <w:bCs/>
          <w:i/>
          <w:iCs/>
          <w:color w:val="000000"/>
          <w:lang w:val="en-GB"/>
        </w:rPr>
        <w:t xml:space="preserve"> </w:t>
      </w:r>
    </w:p>
    <w:p w14:paraId="583C866D" w14:textId="77777777" w:rsidR="00004997" w:rsidRPr="00004997" w:rsidRDefault="00004997" w:rsidP="00CC60C2">
      <w:pPr>
        <w:spacing w:before="113"/>
        <w:jc w:val="both"/>
        <w:rPr>
          <w:rFonts w:ascii="Calibri" w:hAnsi="Calibri" w:cs="Calibri"/>
          <w:i/>
          <w:iCs/>
          <w:lang w:val="en-GB"/>
        </w:rPr>
      </w:pPr>
      <w:r w:rsidRPr="00004997">
        <w:rPr>
          <w:rFonts w:ascii="Calibri" w:hAnsi="Calibri" w:cs="Calibri"/>
          <w:b/>
          <w:bCs/>
          <w:color w:val="000000"/>
          <w:lang w:val="en-GB"/>
        </w:rPr>
        <w:t xml:space="preserve">As an Islamic Term: </w:t>
      </w:r>
      <w:r w:rsidRPr="00004997">
        <w:rPr>
          <w:rFonts w:ascii="Calibri" w:hAnsi="Calibri" w:cs="Calibri"/>
          <w:i/>
          <w:iCs/>
          <w:color w:val="000000"/>
          <w:lang w:val="en-GB"/>
        </w:rPr>
        <w:t>Wasat</w:t>
      </w:r>
      <w:r w:rsidRPr="00004997">
        <w:rPr>
          <w:rFonts w:ascii="Calibri" w:hAnsi="Calibri" w:cs="Calibri"/>
          <w:color w:val="000000"/>
          <w:lang w:val="en-GB"/>
        </w:rPr>
        <w:t xml:space="preserve"> is the </w:t>
      </w:r>
      <w:r w:rsidR="00CC60C2">
        <w:rPr>
          <w:rFonts w:ascii="Calibri" w:hAnsi="Calibri" w:cs="Calibri"/>
          <w:color w:val="000000"/>
          <w:lang w:val="en-GB"/>
        </w:rPr>
        <w:t>station</w:t>
      </w:r>
      <w:r w:rsidRPr="00004997">
        <w:rPr>
          <w:rFonts w:ascii="Calibri" w:hAnsi="Calibri" w:cs="Calibri"/>
          <w:color w:val="000000"/>
          <w:lang w:val="en-GB"/>
        </w:rPr>
        <w:t xml:space="preserve"> of </w:t>
      </w:r>
      <w:hyperlink r:id="rId6" w:history="1">
        <w:r w:rsidRPr="00004997">
          <w:rPr>
            <w:rStyle w:val="Hyperlink"/>
            <w:rFonts w:ascii="Calibri" w:hAnsi="Calibri" w:cs="Calibri"/>
            <w:i/>
            <w:iCs/>
            <w:lang w:val="en-GB"/>
          </w:rPr>
          <w:t>istiqâmah</w:t>
        </w:r>
      </w:hyperlink>
      <w:r w:rsidRPr="00004997">
        <w:rPr>
          <w:rFonts w:ascii="Calibri" w:hAnsi="Calibri" w:cs="Calibri"/>
          <w:color w:val="000000"/>
          <w:lang w:val="en-GB"/>
        </w:rPr>
        <w:t>, justice (</w:t>
      </w:r>
      <w:r w:rsidRPr="00004997">
        <w:rPr>
          <w:rFonts w:ascii="Calibri" w:hAnsi="Calibri" w:cs="Calibri"/>
          <w:i/>
          <w:iCs/>
          <w:color w:val="000000"/>
          <w:lang w:val="en-GB"/>
        </w:rPr>
        <w:t>'adl</w:t>
      </w:r>
      <w:r w:rsidRPr="00004997">
        <w:rPr>
          <w:rFonts w:ascii="Calibri" w:hAnsi="Calibri" w:cs="Calibri"/>
          <w:color w:val="000000"/>
          <w:lang w:val="en-GB"/>
        </w:rPr>
        <w:t xml:space="preserve">) and </w:t>
      </w:r>
      <w:hyperlink r:id="rId7" w:history="1">
        <w:r w:rsidRPr="00004997">
          <w:rPr>
            <w:rStyle w:val="Hyperlink"/>
            <w:rFonts w:ascii="Calibri" w:hAnsi="Calibri" w:cs="Calibri"/>
            <w:i/>
            <w:iCs/>
            <w:lang w:val="en-GB"/>
          </w:rPr>
          <w:t>hikmah</w:t>
        </w:r>
      </w:hyperlink>
      <w:r w:rsidRPr="00004997">
        <w:rPr>
          <w:rFonts w:ascii="Calibri" w:hAnsi="Calibri" w:cs="Calibri"/>
          <w:color w:val="000000"/>
          <w:lang w:val="en-GB"/>
        </w:rPr>
        <w:t xml:space="preserve">. It is the balanced perfect middle way ordained by Allah, constituting </w:t>
      </w:r>
      <w:hyperlink r:id="rId8" w:history="1">
        <w:r w:rsidRPr="00CC60C2">
          <w:rPr>
            <w:rStyle w:val="Hyperlink"/>
            <w:rFonts w:ascii="Calibri" w:hAnsi="Calibri" w:cs="Calibri"/>
            <w:i/>
            <w:iCs/>
            <w:lang w:val="en-GB"/>
          </w:rPr>
          <w:t>as-sirât al-mustaqîm</w:t>
        </w:r>
      </w:hyperlink>
      <w:r w:rsidRPr="00004997">
        <w:rPr>
          <w:rFonts w:ascii="Calibri" w:hAnsi="Calibri" w:cs="Calibri"/>
          <w:color w:val="000000"/>
          <w:lang w:val="en-GB"/>
        </w:rPr>
        <w:t xml:space="preserve">. Far from being a passive compromise between two errors, </w:t>
      </w:r>
      <w:r w:rsidRPr="00004997">
        <w:rPr>
          <w:rFonts w:ascii="Calibri" w:hAnsi="Calibri" w:cs="Calibri"/>
          <w:i/>
          <w:iCs/>
          <w:color w:val="000000"/>
          <w:lang w:val="en-GB"/>
        </w:rPr>
        <w:t>wasat</w:t>
      </w:r>
      <w:r w:rsidRPr="00004997">
        <w:rPr>
          <w:rFonts w:ascii="Calibri" w:hAnsi="Calibri" w:cs="Calibri"/>
          <w:color w:val="000000"/>
          <w:lang w:val="en-GB"/>
        </w:rPr>
        <w:t xml:space="preserve"> is an active, dynamic state of equilibrium where every faculty, sentiment, or power (</w:t>
      </w:r>
      <w:hyperlink r:id="rId9" w:history="1">
        <w:r w:rsidRPr="00004997">
          <w:rPr>
            <w:rStyle w:val="Hyperlink"/>
            <w:rFonts w:ascii="Calibri" w:hAnsi="Calibri" w:cs="Calibri"/>
            <w:i/>
            <w:iCs/>
            <w:lang w:val="en-GB"/>
          </w:rPr>
          <w:t>quwwa</w:t>
        </w:r>
      </w:hyperlink>
      <w:r w:rsidRPr="00004997">
        <w:rPr>
          <w:rFonts w:ascii="Calibri" w:hAnsi="Calibri" w:cs="Calibri"/>
          <w:color w:val="000000"/>
          <w:lang w:val="en-GB"/>
        </w:rPr>
        <w:t xml:space="preserve">) granted by Him is guided through the </w:t>
      </w:r>
      <w:hyperlink r:id="rId10" w:history="1">
        <w:r w:rsidRPr="00004997">
          <w:rPr>
            <w:rStyle w:val="Hyperlink"/>
            <w:rFonts w:ascii="Calibri" w:hAnsi="Calibri" w:cs="Calibri"/>
            <w:i/>
            <w:iCs/>
            <w:lang w:val="en-GB"/>
          </w:rPr>
          <w:t>tarbiyyah</w:t>
        </w:r>
      </w:hyperlink>
      <w:r w:rsidRPr="00004997">
        <w:rPr>
          <w:rFonts w:ascii="Calibri" w:hAnsi="Calibri" w:cs="Calibri"/>
          <w:color w:val="000000"/>
          <w:lang w:val="en-GB"/>
        </w:rPr>
        <w:t xml:space="preserve"> of the </w:t>
      </w:r>
      <w:r w:rsidRPr="00004997">
        <w:rPr>
          <w:rFonts w:ascii="Calibri" w:hAnsi="Calibri" w:cs="Calibri"/>
          <w:i/>
          <w:iCs/>
          <w:color w:val="000000"/>
          <w:lang w:val="en-GB"/>
        </w:rPr>
        <w:t>Sharî'ah</w:t>
      </w:r>
      <w:r w:rsidRPr="00004997">
        <w:rPr>
          <w:rFonts w:ascii="Calibri" w:hAnsi="Calibri" w:cs="Calibri"/>
          <w:color w:val="000000"/>
          <w:lang w:val="en-GB"/>
        </w:rPr>
        <w:t xml:space="preserve"> to fulfill its intended purpose. It stands as the absolute antithesis to the destructive deviations of </w:t>
      </w:r>
      <w:hyperlink r:id="rId11" w:history="1">
        <w:r w:rsidRPr="00004997">
          <w:rPr>
            <w:rStyle w:val="Hyperlink"/>
            <w:rFonts w:ascii="Calibri" w:hAnsi="Calibri" w:cs="Calibri"/>
            <w:i/>
            <w:iCs/>
            <w:lang w:val="en-GB"/>
          </w:rPr>
          <w:t>ifrât</w:t>
        </w:r>
      </w:hyperlink>
      <w:r w:rsidRPr="00004997">
        <w:rPr>
          <w:rFonts w:ascii="Calibri" w:hAnsi="Calibri" w:cs="Calibri"/>
          <w:color w:val="000000"/>
          <w:lang w:val="en-GB"/>
        </w:rPr>
        <w:t xml:space="preserve"> (excess) and </w:t>
      </w:r>
      <w:hyperlink r:id="rId12" w:history="1">
        <w:r w:rsidRPr="00004997">
          <w:rPr>
            <w:rStyle w:val="Hyperlink"/>
            <w:rFonts w:ascii="Calibri" w:hAnsi="Calibri" w:cs="Calibri"/>
            <w:i/>
            <w:iCs/>
            <w:lang w:val="en-GB"/>
          </w:rPr>
          <w:t>tafrît</w:t>
        </w:r>
      </w:hyperlink>
      <w:r w:rsidRPr="00004997">
        <w:rPr>
          <w:rFonts w:ascii="Calibri" w:hAnsi="Calibri" w:cs="Calibri"/>
          <w:color w:val="000000"/>
          <w:lang w:val="en-GB"/>
        </w:rPr>
        <w:t xml:space="preserve"> (deficiency).</w:t>
      </w:r>
      <w:r w:rsidRPr="00004997">
        <w:rPr>
          <w:rFonts w:ascii="Calibri" w:hAnsi="Calibri" w:cs="Calibri"/>
          <w:b/>
          <w:bCs/>
          <w:i/>
          <w:iCs/>
          <w:color w:val="000000"/>
          <w:lang w:val="en-GB"/>
        </w:rPr>
        <w:t xml:space="preserve"> </w:t>
      </w:r>
      <w:r w:rsidR="00CC60C2" w:rsidRPr="00CC60C2">
        <w:rPr>
          <w:rFonts w:ascii="Calibri" w:hAnsi="Calibri" w:cs="Calibri"/>
          <w:color w:val="000000"/>
        </w:rPr>
        <w:t>While wasat represents the balanced center of equilibrium among extremes, istiqâmah is the steadfast, unwavering march along as-sirât al-mustaqîm</w:t>
      </w:r>
      <w:r w:rsidR="00CC60C2">
        <w:rPr>
          <w:rFonts w:ascii="Calibri" w:hAnsi="Calibri" w:cs="Calibri"/>
          <w:color w:val="000000"/>
        </w:rPr>
        <w:t>.</w:t>
      </w:r>
    </w:p>
    <w:p w14:paraId="24FDECE0" w14:textId="77777777" w:rsidR="005B2D79" w:rsidRPr="00004997" w:rsidRDefault="005B2D79" w:rsidP="00004997">
      <w:pPr>
        <w:spacing w:before="113"/>
        <w:jc w:val="both"/>
        <w:rPr>
          <w:lang w:val="en-GB"/>
        </w:rPr>
      </w:pPr>
      <w:r w:rsidRPr="00004997">
        <w:rPr>
          <w:rFonts w:ascii="Calibri" w:hAnsi="Calibri" w:cs="Calibri"/>
          <w:i/>
          <w:iCs/>
          <w:lang w:val="en-GB"/>
        </w:rPr>
        <w:t xml:space="preserve">(For further explanation, please refer to the compilation on </w:t>
      </w:r>
      <w:hyperlink r:id="rId13" w:history="1">
        <w:r w:rsidRPr="00CC60C2">
          <w:rPr>
            <w:rStyle w:val="Hyperlink"/>
            <w:rFonts w:ascii="Calibri" w:hAnsi="Calibri" w:cs="Calibri"/>
            <w:i/>
            <w:iCs/>
            <w:lang w:val="en-GB"/>
          </w:rPr>
          <w:t>As-sirât Al-mustaqîm</w:t>
        </w:r>
      </w:hyperlink>
      <w:r w:rsidRPr="00004997">
        <w:rPr>
          <w:rFonts w:ascii="Calibri" w:hAnsi="Calibri" w:cs="Calibri"/>
          <w:i/>
          <w:iCs/>
          <w:lang w:val="en-GB"/>
        </w:rPr>
        <w:t>.)</w:t>
      </w:r>
    </w:p>
    <w:p w14:paraId="3C7508B8" w14:textId="77777777" w:rsidR="00BE0C2D" w:rsidRPr="00004997" w:rsidRDefault="00BE0C2D">
      <w:pPr>
        <w:spacing w:before="113"/>
        <w:jc w:val="both"/>
        <w:rPr>
          <w:rFonts w:ascii="Calibri" w:hAnsi="Calibri" w:cs="Calibri"/>
          <w:color w:val="000000"/>
          <w:lang w:val="en-GB"/>
        </w:rPr>
      </w:pPr>
    </w:p>
    <w:p w14:paraId="70DC4F49" w14:textId="77777777" w:rsidR="00BE0C2D" w:rsidRPr="00004997" w:rsidRDefault="00BE0C2D">
      <w:pPr>
        <w:spacing w:before="113"/>
        <w:jc w:val="both"/>
        <w:rPr>
          <w:rFonts w:ascii="Calibri" w:hAnsi="Calibri" w:cs="Calibri"/>
          <w:color w:val="000000"/>
          <w:lang w:val="en-GB"/>
        </w:rPr>
      </w:pPr>
    </w:p>
    <w:sectPr w:rsidR="00BE0C2D" w:rsidRPr="0000499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D79"/>
    <w:rsid w:val="00004997"/>
    <w:rsid w:val="001223DE"/>
    <w:rsid w:val="00247F75"/>
    <w:rsid w:val="005B2D79"/>
    <w:rsid w:val="00BE0C2D"/>
    <w:rsid w:val="00CC60C2"/>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EF81BC8"/>
  <w15:chartTrackingRefBased/>
  <w15:docId w15:val="{2519AE7E-5136-4E78-8CA1-F99165FA5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bidi="ar-A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arsaylanParagrafYazTipi">
    <w:name w:val="Varsayılan Paragraf Yazı Tipi"/>
  </w:style>
  <w:style w:type="paragraph" w:customStyle="1" w:styleId="Balk">
    <w:name w:val="Başlık"/>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Dizin">
    <w:name w:val="Dizin"/>
    <w:basedOn w:val="Normal"/>
    <w:pPr>
      <w:suppressLineNumbers/>
    </w:pPr>
    <w:rPr>
      <w:rFonts w:cs="Arial"/>
    </w:rPr>
  </w:style>
  <w:style w:type="character" w:styleId="Hyperlink">
    <w:name w:val="Hyperlink"/>
    <w:uiPriority w:val="99"/>
    <w:unhideWhenUsed/>
    <w:rsid w:val="00004997"/>
    <w:rPr>
      <w:color w:val="0563C1"/>
      <w:u w:val="single"/>
    </w:rPr>
  </w:style>
  <w:style w:type="character" w:styleId="UnresolvedMention">
    <w:name w:val="Unresolved Mention"/>
    <w:uiPriority w:val="99"/>
    <w:semiHidden/>
    <w:unhideWhenUsed/>
    <w:rsid w:val="000049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risaleinur.online/english/_dictionary/A/AS_SIRATAL_MUSTAQIM.php" TargetMode="External"/><Relationship Id="rId13" Type="http://schemas.openxmlformats.org/officeDocument/2006/relationships/hyperlink" Target="https://risaleinur.online/english/a/AS-SIRAT%20AL-MUSTAQIM/as_sirat_al_mustaqim.php" TargetMode="External"/><Relationship Id="rId3" Type="http://schemas.openxmlformats.org/officeDocument/2006/relationships/webSettings" Target="webSettings.xml"/><Relationship Id="rId7" Type="http://schemas.openxmlformats.org/officeDocument/2006/relationships/hyperlink" Target="https://risaleinur.online/english/_dictionary/H/HIKMAH.php" TargetMode="External"/><Relationship Id="rId12" Type="http://schemas.openxmlformats.org/officeDocument/2006/relationships/hyperlink" Target="https://risaleinur.online/english/_dictionary/T/TAFRIT.ph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isaleinur.online/english/_dictionary/I/ISTIQAMAH.php" TargetMode="External"/><Relationship Id="rId11" Type="http://schemas.openxmlformats.org/officeDocument/2006/relationships/hyperlink" Target="https://risaleinur.online/english/_dictionary/I/IFRAT.php" TargetMode="External"/><Relationship Id="rId5" Type="http://schemas.openxmlformats.org/officeDocument/2006/relationships/hyperlink" Target="https://risaleinur.online/english/_dictionary/R/RASUL.php" TargetMode="External"/><Relationship Id="rId15" Type="http://schemas.openxmlformats.org/officeDocument/2006/relationships/theme" Target="theme/theme1.xml"/><Relationship Id="rId10" Type="http://schemas.openxmlformats.org/officeDocument/2006/relationships/hyperlink" Target="https://risaleinur.online/english/_dictionary/T/TARBIYYAH.php" TargetMode="External"/><Relationship Id="rId4" Type="http://schemas.openxmlformats.org/officeDocument/2006/relationships/hyperlink" Target="https://risaleinur.online/english/_dictionary/U/UMMAH.php" TargetMode="External"/><Relationship Id="rId9" Type="http://schemas.openxmlformats.org/officeDocument/2006/relationships/hyperlink" Target="https://risaleinur.online/english/_dictionary/Q/QUWWA.ph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WASAT – وسط</vt:lpstr>
    </vt:vector>
  </TitlesOfParts>
  <Company>HP</Company>
  <LinksUpToDate>false</LinksUpToDate>
  <CharactersWithSpaces>2460</CharactersWithSpaces>
  <SharedDoc>false</SharedDoc>
  <HLinks>
    <vt:vector size="60" baseType="variant">
      <vt:variant>
        <vt:i4>5308539</vt:i4>
      </vt:variant>
      <vt:variant>
        <vt:i4>27</vt:i4>
      </vt:variant>
      <vt:variant>
        <vt:i4>0</vt:i4>
      </vt:variant>
      <vt:variant>
        <vt:i4>5</vt:i4>
      </vt:variant>
      <vt:variant>
        <vt:lpwstr>https://risaleinur.online/english/a/AS-SIRAT AL-MUSTAQIM/as_sirat_al_mustaqim.php</vt:lpwstr>
      </vt:variant>
      <vt:variant>
        <vt:lpwstr/>
      </vt:variant>
      <vt:variant>
        <vt:i4>6881282</vt:i4>
      </vt:variant>
      <vt:variant>
        <vt:i4>24</vt:i4>
      </vt:variant>
      <vt:variant>
        <vt:i4>0</vt:i4>
      </vt:variant>
      <vt:variant>
        <vt:i4>5</vt:i4>
      </vt:variant>
      <vt:variant>
        <vt:lpwstr>https://risaleinur.online/english/_dictionary/T/TAFRIT.php</vt:lpwstr>
      </vt:variant>
      <vt:variant>
        <vt:lpwstr/>
      </vt:variant>
      <vt:variant>
        <vt:i4>5177405</vt:i4>
      </vt:variant>
      <vt:variant>
        <vt:i4>21</vt:i4>
      </vt:variant>
      <vt:variant>
        <vt:i4>0</vt:i4>
      </vt:variant>
      <vt:variant>
        <vt:i4>5</vt:i4>
      </vt:variant>
      <vt:variant>
        <vt:lpwstr>https://risaleinur.online/english/_dictionary/I/IFRAT.php</vt:lpwstr>
      </vt:variant>
      <vt:variant>
        <vt:lpwstr/>
      </vt:variant>
      <vt:variant>
        <vt:i4>5439537</vt:i4>
      </vt:variant>
      <vt:variant>
        <vt:i4>18</vt:i4>
      </vt:variant>
      <vt:variant>
        <vt:i4>0</vt:i4>
      </vt:variant>
      <vt:variant>
        <vt:i4>5</vt:i4>
      </vt:variant>
      <vt:variant>
        <vt:lpwstr>https://risaleinur.online/english/_dictionary/T/TARBIYYAH.php</vt:lpwstr>
      </vt:variant>
      <vt:variant>
        <vt:lpwstr/>
      </vt:variant>
      <vt:variant>
        <vt:i4>4849709</vt:i4>
      </vt:variant>
      <vt:variant>
        <vt:i4>15</vt:i4>
      </vt:variant>
      <vt:variant>
        <vt:i4>0</vt:i4>
      </vt:variant>
      <vt:variant>
        <vt:i4>5</vt:i4>
      </vt:variant>
      <vt:variant>
        <vt:lpwstr>https://risaleinur.online/english/_dictionary/Q/QUWWA.php</vt:lpwstr>
      </vt:variant>
      <vt:variant>
        <vt:lpwstr/>
      </vt:variant>
      <vt:variant>
        <vt:i4>3407951</vt:i4>
      </vt:variant>
      <vt:variant>
        <vt:i4>12</vt:i4>
      </vt:variant>
      <vt:variant>
        <vt:i4>0</vt:i4>
      </vt:variant>
      <vt:variant>
        <vt:i4>5</vt:i4>
      </vt:variant>
      <vt:variant>
        <vt:lpwstr>https://risaleinur.online/english/_dictionary/A/AS_SIRATAL_MUSTAQIM.php</vt:lpwstr>
      </vt:variant>
      <vt:variant>
        <vt:lpwstr/>
      </vt:variant>
      <vt:variant>
        <vt:i4>6422535</vt:i4>
      </vt:variant>
      <vt:variant>
        <vt:i4>9</vt:i4>
      </vt:variant>
      <vt:variant>
        <vt:i4>0</vt:i4>
      </vt:variant>
      <vt:variant>
        <vt:i4>5</vt:i4>
      </vt:variant>
      <vt:variant>
        <vt:lpwstr>https://risaleinur.online/english/_dictionary/H/HIKMAH.php</vt:lpwstr>
      </vt:variant>
      <vt:variant>
        <vt:lpwstr/>
      </vt:variant>
      <vt:variant>
        <vt:i4>5374011</vt:i4>
      </vt:variant>
      <vt:variant>
        <vt:i4>6</vt:i4>
      </vt:variant>
      <vt:variant>
        <vt:i4>0</vt:i4>
      </vt:variant>
      <vt:variant>
        <vt:i4>5</vt:i4>
      </vt:variant>
      <vt:variant>
        <vt:lpwstr>https://risaleinur.online/english/_dictionary/I/ISTIQAMAH.php</vt:lpwstr>
      </vt:variant>
      <vt:variant>
        <vt:lpwstr/>
      </vt:variant>
      <vt:variant>
        <vt:i4>6029348</vt:i4>
      </vt:variant>
      <vt:variant>
        <vt:i4>3</vt:i4>
      </vt:variant>
      <vt:variant>
        <vt:i4>0</vt:i4>
      </vt:variant>
      <vt:variant>
        <vt:i4>5</vt:i4>
      </vt:variant>
      <vt:variant>
        <vt:lpwstr>https://risaleinur.online/english/_dictionary/R/RASUL.php</vt:lpwstr>
      </vt:variant>
      <vt:variant>
        <vt:lpwstr/>
      </vt:variant>
      <vt:variant>
        <vt:i4>4456510</vt:i4>
      </vt:variant>
      <vt:variant>
        <vt:i4>0</vt:i4>
      </vt:variant>
      <vt:variant>
        <vt:i4>0</vt:i4>
      </vt:variant>
      <vt:variant>
        <vt:i4>5</vt:i4>
      </vt:variant>
      <vt:variant>
        <vt:lpwstr>https://risaleinur.online/english/_dictionary/U/UMMAH.php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WASAT – وسط</dc:title>
  <dc:subject/>
  <dc:creator>DURUKAN</dc:creator>
  <cp:keywords/>
  <cp:lastModifiedBy>zulal durukan</cp:lastModifiedBy>
  <cp:revision>2</cp:revision>
  <cp:lastPrinted>1601-01-01T00:00:00Z</cp:lastPrinted>
  <dcterms:created xsi:type="dcterms:W3CDTF">2026-11-04T08:40:00Z</dcterms:created>
  <dcterms:modified xsi:type="dcterms:W3CDTF">2026-11-04T08:40:00Z</dcterms:modified>
</cp:coreProperties>
</file>