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DDB8" w14:textId="4F138632" w:rsidR="003267F7" w:rsidRPr="00C216E0" w:rsidRDefault="003267F7" w:rsidP="003267F7">
      <w:pPr>
        <w:spacing w:before="120"/>
        <w:jc w:val="center"/>
        <w:rPr>
          <w:rFonts w:ascii="Calibri" w:hAnsi="Calibri" w:cs="Calibri"/>
          <w:b/>
          <w:bCs/>
          <w:color w:val="C00000"/>
          <w:sz w:val="32"/>
          <w:szCs w:val="32"/>
        </w:rPr>
      </w:pPr>
      <w:r w:rsidRPr="00C216E0">
        <w:rPr>
          <w:rFonts w:ascii="Calibri" w:hAnsi="Calibri" w:cs="Calibri"/>
          <w:b/>
          <w:bCs/>
          <w:color w:val="C00000"/>
          <w:sz w:val="32"/>
          <w:szCs w:val="32"/>
        </w:rPr>
        <w:t xml:space="preserve">TAWBAH - </w:t>
      </w:r>
      <w:r w:rsidRPr="00C216E0">
        <w:rPr>
          <w:rFonts w:ascii="Calibri" w:hAnsi="Calibri" w:cs="Calibri"/>
          <w:color w:val="C00000"/>
          <w:sz w:val="32"/>
          <w:szCs w:val="32"/>
          <w:rtl/>
        </w:rPr>
        <w:t>توبة</w:t>
      </w:r>
    </w:p>
    <w:p w14:paraId="1F588C92" w14:textId="77777777" w:rsidR="003267F7" w:rsidRPr="00C216E0" w:rsidRDefault="003267F7" w:rsidP="003267F7">
      <w:pPr>
        <w:spacing w:before="12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B9B0653" w14:textId="77777777" w:rsidR="003267F7" w:rsidRPr="00C216E0" w:rsidRDefault="003267F7" w:rsidP="003267F7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3267F7">
        <w:rPr>
          <w:rFonts w:ascii="Calibri" w:hAnsi="Calibri" w:cs="Calibri"/>
          <w:b/>
          <w:bCs/>
          <w:sz w:val="24"/>
          <w:szCs w:val="24"/>
        </w:rPr>
        <w:t>Literally and Etymologically:</w:t>
      </w:r>
      <w:r w:rsidRPr="003267F7">
        <w:rPr>
          <w:rFonts w:ascii="Calibri" w:hAnsi="Calibri" w:cs="Calibri"/>
          <w:sz w:val="24"/>
          <w:szCs w:val="24"/>
        </w:rPr>
        <w:t xml:space="preserve"> </w:t>
      </w:r>
    </w:p>
    <w:p w14:paraId="75DE55A6" w14:textId="44FBF1CD" w:rsidR="003267F7" w:rsidRPr="00C216E0" w:rsidRDefault="003267F7" w:rsidP="003267F7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3267F7">
        <w:rPr>
          <w:rFonts w:ascii="Calibri" w:hAnsi="Calibri" w:cs="Calibri"/>
          <w:sz w:val="24"/>
          <w:szCs w:val="24"/>
        </w:rPr>
        <w:t xml:space="preserve">Literally, it means returning, turning back, or abandoning a wrong path to revert to righteousness. Etymologically, it derives from the verbal root </w:t>
      </w:r>
      <w:r w:rsidRPr="003267F7">
        <w:rPr>
          <w:rFonts w:ascii="Calibri" w:hAnsi="Calibri" w:cs="Calibri"/>
          <w:i/>
          <w:iCs/>
          <w:sz w:val="24"/>
          <w:szCs w:val="24"/>
        </w:rPr>
        <w:t>t-w-b</w:t>
      </w:r>
      <w:r w:rsidRPr="003267F7">
        <w:rPr>
          <w:rFonts w:ascii="Calibri" w:hAnsi="Calibri" w:cs="Calibri"/>
          <w:sz w:val="24"/>
          <w:szCs w:val="24"/>
        </w:rPr>
        <w:t xml:space="preserve"> (</w:t>
      </w:r>
      <w:r w:rsidRPr="003267F7">
        <w:rPr>
          <w:rFonts w:ascii="Calibri" w:hAnsi="Calibri" w:cs="Calibri"/>
          <w:color w:val="EE0000"/>
          <w:sz w:val="28"/>
          <w:szCs w:val="28"/>
          <w:rtl/>
        </w:rPr>
        <w:t>ت-و-ب</w:t>
      </w:r>
      <w:r w:rsidRPr="003267F7">
        <w:rPr>
          <w:rFonts w:ascii="Calibri" w:hAnsi="Calibri" w:cs="Calibri"/>
          <w:sz w:val="24"/>
          <w:szCs w:val="24"/>
        </w:rPr>
        <w:t>) and denotes a conscious, heart-felt return of a</w:t>
      </w:r>
      <w:r w:rsidRPr="00C216E0">
        <w:rPr>
          <w:rFonts w:ascii="Calibri" w:hAnsi="Calibri" w:cs="Calibri"/>
          <w:sz w:val="24"/>
          <w:szCs w:val="24"/>
        </w:rPr>
        <w:t>n</w:t>
      </w:r>
      <w:r w:rsidRPr="003267F7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r w:rsidRPr="003267F7">
          <w:rPr>
            <w:rStyle w:val="Hyperlink"/>
            <w:rFonts w:ascii="Calibri" w:hAnsi="Calibri" w:cs="Calibri"/>
            <w:i/>
            <w:iCs/>
            <w:sz w:val="24"/>
            <w:szCs w:val="24"/>
          </w:rPr>
          <w:t>‘</w:t>
        </w:r>
        <w:proofErr w:type="spellStart"/>
        <w:r w:rsidRPr="003267F7">
          <w:rPr>
            <w:rStyle w:val="Hyperlink"/>
            <w:rFonts w:ascii="Calibri" w:hAnsi="Calibri" w:cs="Calibri"/>
            <w:i/>
            <w:iCs/>
            <w:sz w:val="24"/>
            <w:szCs w:val="24"/>
          </w:rPr>
          <w:t>abd</w:t>
        </w:r>
        <w:proofErr w:type="spellEnd"/>
      </w:hyperlink>
      <w:r w:rsidRPr="003267F7">
        <w:rPr>
          <w:rFonts w:ascii="Calibri" w:hAnsi="Calibri" w:cs="Calibri"/>
          <w:sz w:val="24"/>
          <w:szCs w:val="24"/>
        </w:rPr>
        <w:t xml:space="preserve"> from disobedience to obedience. Furthermore, this root is also the source of the </w:t>
      </w:r>
      <w:r w:rsidR="00C216E0" w:rsidRPr="00C216E0">
        <w:rPr>
          <w:rFonts w:ascii="Calibri" w:hAnsi="Calibri" w:cs="Calibri"/>
          <w:sz w:val="24"/>
          <w:szCs w:val="24"/>
        </w:rPr>
        <w:t>n</w:t>
      </w:r>
      <w:r w:rsidRPr="003267F7">
        <w:rPr>
          <w:rFonts w:ascii="Calibri" w:hAnsi="Calibri" w:cs="Calibri"/>
          <w:sz w:val="24"/>
          <w:szCs w:val="24"/>
        </w:rPr>
        <w:t>ame</w:t>
      </w:r>
      <w:r w:rsidRPr="00C216E0">
        <w:rPr>
          <w:rFonts w:ascii="Calibri" w:hAnsi="Calibri" w:cs="Calibri"/>
          <w:sz w:val="24"/>
          <w:szCs w:val="24"/>
        </w:rPr>
        <w:t xml:space="preserve"> of Allah</w:t>
      </w:r>
      <w:r w:rsidRPr="003267F7">
        <w:rPr>
          <w:rFonts w:ascii="Calibri" w:hAnsi="Calibri" w:cs="Calibri"/>
          <w:sz w:val="24"/>
          <w:szCs w:val="24"/>
        </w:rPr>
        <w:t xml:space="preserve">: </w:t>
      </w:r>
      <w:r w:rsidRPr="003267F7">
        <w:rPr>
          <w:rFonts w:ascii="Calibri" w:hAnsi="Calibri" w:cs="Calibri"/>
          <w:i/>
          <w:iCs/>
          <w:sz w:val="24"/>
          <w:szCs w:val="24"/>
        </w:rPr>
        <w:t>At-</w:t>
      </w:r>
      <w:proofErr w:type="spellStart"/>
      <w:r w:rsidRPr="003267F7">
        <w:rPr>
          <w:rFonts w:ascii="Calibri" w:hAnsi="Calibri" w:cs="Calibri"/>
          <w:i/>
          <w:iCs/>
          <w:sz w:val="24"/>
          <w:szCs w:val="24"/>
        </w:rPr>
        <w:t>Tawwâb</w:t>
      </w:r>
      <w:proofErr w:type="spellEnd"/>
      <w:r w:rsidRPr="003267F7">
        <w:rPr>
          <w:rFonts w:ascii="Calibri" w:hAnsi="Calibri" w:cs="Calibri"/>
          <w:sz w:val="24"/>
          <w:szCs w:val="24"/>
        </w:rPr>
        <w:t xml:space="preserve"> (The Oft-Returning, The Ever-Relenting, The Acceptor of Repentance), Who continuously turns with </w:t>
      </w:r>
      <w:hyperlink r:id="rId8" w:history="1">
        <w:proofErr w:type="spellStart"/>
        <w:r w:rsidRPr="00C216E0">
          <w:rPr>
            <w:rStyle w:val="Hyperlink"/>
            <w:rFonts w:ascii="Calibri" w:hAnsi="Calibri" w:cs="Calibri"/>
            <w:i/>
            <w:iCs/>
            <w:sz w:val="24"/>
            <w:szCs w:val="24"/>
          </w:rPr>
          <w:t>rahmah</w:t>
        </w:r>
        <w:proofErr w:type="spellEnd"/>
      </w:hyperlink>
      <w:r w:rsidRPr="003267F7">
        <w:rPr>
          <w:rFonts w:ascii="Calibri" w:hAnsi="Calibri" w:cs="Calibri"/>
          <w:sz w:val="24"/>
          <w:szCs w:val="24"/>
        </w:rPr>
        <w:t xml:space="preserve"> toward His </w:t>
      </w:r>
      <w:r w:rsidRPr="003267F7">
        <w:rPr>
          <w:rFonts w:ascii="Calibri" w:hAnsi="Calibri" w:cs="Calibri"/>
          <w:i/>
          <w:iCs/>
          <w:sz w:val="24"/>
          <w:szCs w:val="24"/>
        </w:rPr>
        <w:t>‘</w:t>
      </w:r>
      <w:proofErr w:type="spellStart"/>
      <w:r w:rsidRPr="003267F7">
        <w:rPr>
          <w:rFonts w:ascii="Calibri" w:hAnsi="Calibri" w:cs="Calibri"/>
          <w:i/>
          <w:iCs/>
          <w:sz w:val="24"/>
          <w:szCs w:val="24"/>
        </w:rPr>
        <w:t>abd</w:t>
      </w:r>
      <w:r w:rsidRPr="00C216E0">
        <w:rPr>
          <w:rFonts w:ascii="Calibri" w:hAnsi="Calibri" w:cs="Calibri"/>
          <w:i/>
          <w:iCs/>
          <w:sz w:val="24"/>
          <w:szCs w:val="24"/>
        </w:rPr>
        <w:t>s</w:t>
      </w:r>
      <w:proofErr w:type="spellEnd"/>
      <w:r w:rsidRPr="003267F7">
        <w:rPr>
          <w:rFonts w:ascii="Calibri" w:hAnsi="Calibri" w:cs="Calibri"/>
          <w:sz w:val="24"/>
          <w:szCs w:val="24"/>
        </w:rPr>
        <w:t xml:space="preserve"> whenever they turn to Him in sincere remorse.</w:t>
      </w:r>
    </w:p>
    <w:p w14:paraId="3FB89B1E" w14:textId="77777777" w:rsidR="00C216E0" w:rsidRPr="00C216E0" w:rsidRDefault="003267F7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3267F7">
        <w:rPr>
          <w:rFonts w:ascii="Calibri" w:hAnsi="Calibri" w:cs="Calibri"/>
          <w:b/>
          <w:bCs/>
          <w:sz w:val="24"/>
          <w:szCs w:val="24"/>
        </w:rPr>
        <w:t>As an Islamic Term:</w:t>
      </w:r>
      <w:r w:rsidR="0001245E" w:rsidRPr="00C216E0">
        <w:rPr>
          <w:rFonts w:ascii="Calibri" w:hAnsi="Calibri" w:cs="Calibri"/>
          <w:sz w:val="24"/>
          <w:szCs w:val="24"/>
        </w:rPr>
        <w:t xml:space="preserve"> </w:t>
      </w:r>
    </w:p>
    <w:p w14:paraId="6492DEC0" w14:textId="4B1E7956" w:rsidR="003267F7" w:rsidRDefault="003267F7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  <w:hyperlink r:id="rId9" w:history="1">
        <w:proofErr w:type="spellStart"/>
        <w:r w:rsidRPr="003267F7">
          <w:rPr>
            <w:rStyle w:val="Hyperlink"/>
            <w:rFonts w:ascii="Calibri" w:hAnsi="Calibri" w:cs="Calibri"/>
            <w:i/>
            <w:iCs/>
            <w:sz w:val="24"/>
            <w:szCs w:val="24"/>
          </w:rPr>
          <w:t>Istighfâr</w:t>
        </w:r>
        <w:proofErr w:type="spellEnd"/>
      </w:hyperlink>
      <w:r w:rsidRPr="003267F7">
        <w:rPr>
          <w:rFonts w:ascii="Calibri" w:hAnsi="Calibri" w:cs="Calibri"/>
          <w:sz w:val="24"/>
          <w:szCs w:val="24"/>
        </w:rPr>
        <w:t xml:space="preserve"> is </w:t>
      </w:r>
      <w:r w:rsidR="0001245E" w:rsidRPr="00C216E0">
        <w:rPr>
          <w:rFonts w:ascii="Calibri" w:hAnsi="Calibri" w:cs="Calibri"/>
          <w:sz w:val="24"/>
          <w:szCs w:val="24"/>
        </w:rPr>
        <w:t>the heartfelt cry of an ‘</w:t>
      </w:r>
      <w:proofErr w:type="spellStart"/>
      <w:r w:rsidR="0001245E" w:rsidRPr="00C216E0">
        <w:rPr>
          <w:rFonts w:ascii="Calibri" w:hAnsi="Calibri" w:cs="Calibri"/>
          <w:sz w:val="24"/>
          <w:szCs w:val="24"/>
        </w:rPr>
        <w:t>abd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 xml:space="preserve"> who realises his absolute impotence (‘</w:t>
      </w:r>
      <w:proofErr w:type="spellStart"/>
      <w:r w:rsidR="0001245E" w:rsidRPr="00C216E0">
        <w:rPr>
          <w:rFonts w:ascii="Calibri" w:hAnsi="Calibri" w:cs="Calibri"/>
          <w:sz w:val="24"/>
          <w:szCs w:val="24"/>
        </w:rPr>
        <w:t>ajz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>) and poverty (</w:t>
      </w:r>
      <w:proofErr w:type="spellStart"/>
      <w:r w:rsidR="0001245E" w:rsidRPr="00C216E0">
        <w:rPr>
          <w:rFonts w:ascii="Calibri" w:hAnsi="Calibri" w:cs="Calibri"/>
          <w:sz w:val="24"/>
          <w:szCs w:val="24"/>
        </w:rPr>
        <w:t>faqr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 xml:space="preserve">) before his Creator. It is the sincere admission of one's faults and the turning of a trembling, repentant heart toward the infinite </w:t>
      </w:r>
      <w:hyperlink r:id="rId10" w:history="1">
        <w:proofErr w:type="spellStart"/>
        <w:r w:rsidR="0001245E" w:rsidRPr="00C216E0">
          <w:rPr>
            <w:rStyle w:val="Hyperlink"/>
            <w:rFonts w:ascii="Calibri" w:hAnsi="Calibri" w:cs="Calibri"/>
            <w:i/>
            <w:iCs/>
            <w:sz w:val="24"/>
            <w:szCs w:val="24"/>
          </w:rPr>
          <w:t>maghfirah</w:t>
        </w:r>
        <w:proofErr w:type="spellEnd"/>
      </w:hyperlink>
      <w:r w:rsidR="0001245E" w:rsidRPr="00C216E0">
        <w:rPr>
          <w:rFonts w:ascii="Calibri" w:hAnsi="Calibri" w:cs="Calibri"/>
          <w:sz w:val="24"/>
          <w:szCs w:val="24"/>
        </w:rPr>
        <w:t xml:space="preserve"> of Allah with humility.  While </w:t>
      </w:r>
      <w:proofErr w:type="spellStart"/>
      <w:r w:rsidR="0001245E" w:rsidRPr="00C216E0">
        <w:rPr>
          <w:rFonts w:ascii="Calibri" w:hAnsi="Calibri" w:cs="Calibri"/>
          <w:i/>
          <w:iCs/>
          <w:sz w:val="24"/>
          <w:szCs w:val="24"/>
        </w:rPr>
        <w:t>istighfâr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 xml:space="preserve"> resides primarily in the heart and upon the tongue as a plea for forgiveness and veiling of sins, </w:t>
      </w:r>
      <w:proofErr w:type="spellStart"/>
      <w:r w:rsidR="0001245E" w:rsidRPr="00C216E0">
        <w:rPr>
          <w:rFonts w:ascii="Calibri" w:hAnsi="Calibri" w:cs="Calibri"/>
          <w:i/>
          <w:iCs/>
          <w:sz w:val="24"/>
          <w:szCs w:val="24"/>
        </w:rPr>
        <w:t>tawbah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 xml:space="preserve"> manifests in concrete action as a definitive return (</w:t>
      </w:r>
      <w:proofErr w:type="spellStart"/>
      <w:r w:rsidR="0001245E" w:rsidRPr="00C216E0">
        <w:rPr>
          <w:rFonts w:ascii="Calibri" w:hAnsi="Calibri" w:cs="Calibri"/>
          <w:i/>
          <w:iCs/>
          <w:sz w:val="24"/>
          <w:szCs w:val="24"/>
        </w:rPr>
        <w:t>rujû</w:t>
      </w:r>
      <w:proofErr w:type="spellEnd"/>
      <w:r w:rsidR="0001245E" w:rsidRPr="00C216E0">
        <w:rPr>
          <w:rFonts w:ascii="Calibri" w:hAnsi="Calibri" w:cs="Calibri"/>
          <w:i/>
          <w:iCs/>
          <w:sz w:val="24"/>
          <w:szCs w:val="24"/>
        </w:rPr>
        <w:t>‘</w:t>
      </w:r>
      <w:r w:rsidR="0001245E" w:rsidRPr="00C216E0">
        <w:rPr>
          <w:rFonts w:ascii="Calibri" w:hAnsi="Calibri" w:cs="Calibri"/>
          <w:sz w:val="24"/>
          <w:szCs w:val="24"/>
        </w:rPr>
        <w:t xml:space="preserve">), </w:t>
      </w:r>
      <w:r w:rsidRPr="00C216E0">
        <w:rPr>
          <w:rFonts w:ascii="Calibri" w:hAnsi="Calibri" w:cs="Calibri"/>
          <w:sz w:val="24"/>
          <w:szCs w:val="24"/>
        </w:rPr>
        <w:t xml:space="preserve">wherein an </w:t>
      </w:r>
      <w:r w:rsidRPr="00C216E0">
        <w:rPr>
          <w:rFonts w:ascii="Calibri" w:hAnsi="Calibri" w:cs="Calibri"/>
          <w:i/>
          <w:iCs/>
          <w:sz w:val="24"/>
          <w:szCs w:val="24"/>
        </w:rPr>
        <w:t>‘</w:t>
      </w:r>
      <w:proofErr w:type="spellStart"/>
      <w:r w:rsidRPr="00C216E0">
        <w:rPr>
          <w:rFonts w:ascii="Calibri" w:hAnsi="Calibri" w:cs="Calibri"/>
          <w:i/>
          <w:iCs/>
          <w:sz w:val="24"/>
          <w:szCs w:val="24"/>
        </w:rPr>
        <w:t>abd</w:t>
      </w:r>
      <w:proofErr w:type="spellEnd"/>
      <w:r w:rsidRPr="00C216E0">
        <w:rPr>
          <w:rFonts w:ascii="Calibri" w:hAnsi="Calibri" w:cs="Calibri"/>
          <w:sz w:val="24"/>
          <w:szCs w:val="24"/>
        </w:rPr>
        <w:t xml:space="preserve"> completely turns away from disobedience </w:t>
      </w:r>
      <w:r w:rsidR="0001245E" w:rsidRPr="00C216E0">
        <w:rPr>
          <w:rFonts w:ascii="Calibri" w:hAnsi="Calibri" w:cs="Calibri"/>
          <w:sz w:val="24"/>
          <w:szCs w:val="24"/>
        </w:rPr>
        <w:t xml:space="preserve">to obedience </w:t>
      </w:r>
      <w:r w:rsidRPr="00C216E0">
        <w:rPr>
          <w:rFonts w:ascii="Calibri" w:hAnsi="Calibri" w:cs="Calibri"/>
          <w:sz w:val="24"/>
          <w:szCs w:val="24"/>
        </w:rPr>
        <w:t xml:space="preserve">and </w:t>
      </w:r>
      <w:r w:rsidR="0001245E" w:rsidRPr="00C216E0">
        <w:rPr>
          <w:rFonts w:ascii="Calibri" w:hAnsi="Calibri" w:cs="Calibri"/>
          <w:sz w:val="24"/>
          <w:szCs w:val="24"/>
        </w:rPr>
        <w:t>directs his will solely toward Allah’s pleasure and acceptance (</w:t>
      </w:r>
      <w:proofErr w:type="spellStart"/>
      <w:r w:rsidR="0001245E" w:rsidRPr="00C216E0">
        <w:rPr>
          <w:rFonts w:ascii="Calibri" w:hAnsi="Calibri" w:cs="Calibri"/>
          <w:sz w:val="24"/>
          <w:szCs w:val="24"/>
        </w:rPr>
        <w:t>ridhâ</w:t>
      </w:r>
      <w:proofErr w:type="spellEnd"/>
      <w:r w:rsidR="0001245E" w:rsidRPr="00C216E0">
        <w:rPr>
          <w:rFonts w:ascii="Calibri" w:hAnsi="Calibri" w:cs="Calibri"/>
          <w:sz w:val="24"/>
          <w:szCs w:val="24"/>
        </w:rPr>
        <w:t>)</w:t>
      </w:r>
      <w:r w:rsidRPr="00C216E0">
        <w:rPr>
          <w:rFonts w:ascii="Calibri" w:hAnsi="Calibri" w:cs="Calibri"/>
          <w:sz w:val="24"/>
          <w:szCs w:val="24"/>
        </w:rPr>
        <w:t xml:space="preserve">. It encompasses immediately abandoning the sin, feeling profound regret and firmly resolving never to return to it. It reaches its ultimate peak in </w:t>
      </w:r>
      <w:proofErr w:type="spellStart"/>
      <w:r w:rsidRPr="00C216E0">
        <w:rPr>
          <w:rFonts w:ascii="Calibri" w:hAnsi="Calibri" w:cs="Calibri"/>
          <w:i/>
          <w:iCs/>
          <w:sz w:val="24"/>
          <w:szCs w:val="24"/>
        </w:rPr>
        <w:t>tawbah</w:t>
      </w:r>
      <w:proofErr w:type="spellEnd"/>
      <w:r w:rsidRPr="00C216E0">
        <w:rPr>
          <w:rFonts w:ascii="Calibri" w:hAnsi="Calibri" w:cs="Calibri"/>
          <w:i/>
          <w:iCs/>
          <w:sz w:val="24"/>
          <w:szCs w:val="24"/>
        </w:rPr>
        <w:t xml:space="preserve"> an-</w:t>
      </w:r>
      <w:proofErr w:type="spellStart"/>
      <w:r w:rsidRPr="00C216E0">
        <w:rPr>
          <w:rFonts w:ascii="Calibri" w:hAnsi="Calibri" w:cs="Calibri"/>
          <w:i/>
          <w:iCs/>
          <w:sz w:val="24"/>
          <w:szCs w:val="24"/>
        </w:rPr>
        <w:t>na</w:t>
      </w:r>
      <w:r w:rsidR="0001245E" w:rsidRPr="00C216E0">
        <w:rPr>
          <w:rFonts w:ascii="Calibri" w:hAnsi="Calibri" w:cs="Calibri"/>
          <w:i/>
          <w:iCs/>
          <w:sz w:val="24"/>
          <w:szCs w:val="24"/>
        </w:rPr>
        <w:t>s</w:t>
      </w:r>
      <w:r w:rsidRPr="00C216E0">
        <w:rPr>
          <w:rFonts w:ascii="Calibri" w:hAnsi="Calibri" w:cs="Calibri"/>
          <w:i/>
          <w:iCs/>
          <w:sz w:val="24"/>
          <w:szCs w:val="24"/>
        </w:rPr>
        <w:t>û</w:t>
      </w:r>
      <w:r w:rsidR="0001245E" w:rsidRPr="00C216E0">
        <w:rPr>
          <w:rFonts w:ascii="Calibri" w:hAnsi="Calibri" w:cs="Calibri"/>
          <w:i/>
          <w:iCs/>
          <w:sz w:val="24"/>
          <w:szCs w:val="24"/>
        </w:rPr>
        <w:t>h</w:t>
      </w:r>
      <w:proofErr w:type="spellEnd"/>
      <w:r w:rsidR="0063722E">
        <w:rPr>
          <w:rStyle w:val="FootnoteReference"/>
          <w:rFonts w:ascii="Calibri" w:hAnsi="Calibri" w:cs="Calibri"/>
          <w:i/>
          <w:iCs/>
          <w:sz w:val="24"/>
          <w:szCs w:val="24"/>
        </w:rPr>
        <w:footnoteReference w:id="1"/>
      </w:r>
      <w:r w:rsidRPr="00C216E0">
        <w:rPr>
          <w:rFonts w:ascii="Calibri" w:hAnsi="Calibri" w:cs="Calibri"/>
          <w:sz w:val="24"/>
          <w:szCs w:val="24"/>
        </w:rPr>
        <w:t xml:space="preserve">, which cures the </w:t>
      </w:r>
      <w:hyperlink r:id="rId11" w:history="1">
        <w:proofErr w:type="spellStart"/>
        <w:r w:rsidRPr="00C216E0">
          <w:rPr>
            <w:rStyle w:val="Hyperlink"/>
            <w:rFonts w:ascii="Calibri" w:hAnsi="Calibri" w:cs="Calibri"/>
            <w:i/>
            <w:iCs/>
            <w:sz w:val="24"/>
            <w:szCs w:val="24"/>
          </w:rPr>
          <w:t>ma‘nawî</w:t>
        </w:r>
        <w:proofErr w:type="spellEnd"/>
      </w:hyperlink>
      <w:r w:rsidRPr="00C216E0">
        <w:rPr>
          <w:rFonts w:ascii="Calibri" w:hAnsi="Calibri" w:cs="Calibri"/>
          <w:sz w:val="24"/>
          <w:szCs w:val="24"/>
        </w:rPr>
        <w:t xml:space="preserve"> wounds of the </w:t>
      </w:r>
      <w:hyperlink r:id="rId12" w:history="1">
        <w:proofErr w:type="spellStart"/>
        <w:r w:rsidRPr="00C216E0">
          <w:rPr>
            <w:rStyle w:val="Hyperlink"/>
            <w:rFonts w:ascii="Calibri" w:hAnsi="Calibri" w:cs="Calibri"/>
            <w:i/>
            <w:iCs/>
            <w:sz w:val="24"/>
            <w:szCs w:val="24"/>
          </w:rPr>
          <w:t>rûh</w:t>
        </w:r>
        <w:proofErr w:type="spellEnd"/>
      </w:hyperlink>
      <w:r w:rsidRPr="00C216E0">
        <w:rPr>
          <w:rFonts w:ascii="Calibri" w:hAnsi="Calibri" w:cs="Calibri"/>
          <w:sz w:val="24"/>
          <w:szCs w:val="24"/>
        </w:rPr>
        <w:t xml:space="preserve"> and cleanses its stains</w:t>
      </w:r>
      <w:r w:rsidR="0027253D">
        <w:rPr>
          <w:rStyle w:val="FootnoteReference"/>
          <w:rFonts w:ascii="Calibri" w:hAnsi="Calibri" w:cs="Calibri"/>
          <w:sz w:val="24"/>
          <w:szCs w:val="24"/>
        </w:rPr>
        <w:footnoteReference w:id="2"/>
      </w:r>
      <w:r w:rsidRPr="00C216E0">
        <w:rPr>
          <w:rFonts w:ascii="Calibri" w:hAnsi="Calibri" w:cs="Calibri"/>
          <w:sz w:val="24"/>
          <w:szCs w:val="24"/>
        </w:rPr>
        <w:t xml:space="preserve"> through striving to remain </w:t>
      </w:r>
      <w:r w:rsidR="0001245E" w:rsidRPr="00C216E0">
        <w:rPr>
          <w:rFonts w:ascii="Calibri" w:hAnsi="Calibri" w:cs="Calibri"/>
          <w:sz w:val="24"/>
          <w:szCs w:val="24"/>
        </w:rPr>
        <w:t>up</w:t>
      </w:r>
      <w:r w:rsidRPr="00C216E0">
        <w:rPr>
          <w:rFonts w:ascii="Calibri" w:hAnsi="Calibri" w:cs="Calibri"/>
          <w:sz w:val="24"/>
          <w:szCs w:val="24"/>
        </w:rPr>
        <w:t xml:space="preserve">on </w:t>
      </w:r>
      <w:hyperlink r:id="rId13" w:history="1">
        <w:proofErr w:type="spellStart"/>
        <w:r w:rsidRPr="00C216E0">
          <w:rPr>
            <w:rStyle w:val="Hyperlink"/>
            <w:rFonts w:ascii="Calibri" w:hAnsi="Calibri" w:cs="Calibri"/>
            <w:i/>
            <w:iCs/>
            <w:sz w:val="24"/>
            <w:szCs w:val="24"/>
          </w:rPr>
          <w:t>istiqâmah</w:t>
        </w:r>
        <w:proofErr w:type="spellEnd"/>
      </w:hyperlink>
      <w:r w:rsidRPr="00C216E0">
        <w:rPr>
          <w:rFonts w:ascii="Calibri" w:hAnsi="Calibri" w:cs="Calibri"/>
          <w:sz w:val="24"/>
          <w:szCs w:val="24"/>
        </w:rPr>
        <w:t>.</w:t>
      </w:r>
    </w:p>
    <w:p w14:paraId="20FEB0E2" w14:textId="77777777" w:rsidR="008D7033" w:rsidRDefault="008D7033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p w14:paraId="25D1ED0D" w14:textId="77777777" w:rsidR="008D7033" w:rsidRDefault="008D7033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p w14:paraId="1E04AB9F" w14:textId="77777777" w:rsidR="008D7033" w:rsidRDefault="008D7033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p w14:paraId="0061C064" w14:textId="77777777" w:rsidR="008D7033" w:rsidRDefault="008D7033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</w:p>
    <w:p w14:paraId="49DD5A9D" w14:textId="4BEA19EB" w:rsidR="008D7033" w:rsidRDefault="008D7033" w:rsidP="0001245E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.</w:t>
      </w:r>
    </w:p>
    <w:sectPr w:rsidR="008D7033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6B51" w14:textId="77777777" w:rsidR="00E5209B" w:rsidRDefault="00E5209B" w:rsidP="0063722E">
      <w:r>
        <w:separator/>
      </w:r>
    </w:p>
  </w:endnote>
  <w:endnote w:type="continuationSeparator" w:id="0">
    <w:p w14:paraId="635688DE" w14:textId="77777777" w:rsidR="00E5209B" w:rsidRDefault="00E5209B" w:rsidP="0063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0C12" w14:textId="77777777" w:rsidR="00E5209B" w:rsidRDefault="00E5209B" w:rsidP="0063722E">
      <w:r>
        <w:separator/>
      </w:r>
    </w:p>
  </w:footnote>
  <w:footnote w:type="continuationSeparator" w:id="0">
    <w:p w14:paraId="310C35F0" w14:textId="77777777" w:rsidR="00E5209B" w:rsidRDefault="00E5209B" w:rsidP="0063722E">
      <w:r>
        <w:continuationSeparator/>
      </w:r>
    </w:p>
  </w:footnote>
  <w:footnote w:id="1">
    <w:p w14:paraId="5B629AB6" w14:textId="69C35905" w:rsidR="0063722E" w:rsidRDefault="0063722E" w:rsidP="0027253D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63722E">
        <w:rPr>
          <w:rFonts w:ascii="Calibri" w:hAnsi="Calibri" w:cs="Calibri"/>
          <w:i/>
          <w:iCs/>
          <w:sz w:val="24"/>
          <w:szCs w:val="24"/>
        </w:rPr>
        <w:t>S</w:t>
      </w:r>
      <w:r>
        <w:rPr>
          <w:rFonts w:ascii="Calibri" w:hAnsi="Calibri" w:cs="Calibri"/>
          <w:i/>
          <w:iCs/>
          <w:sz w:val="24"/>
          <w:szCs w:val="24"/>
        </w:rPr>
        <w:t>u</w:t>
      </w:r>
      <w:r w:rsidRPr="0063722E">
        <w:rPr>
          <w:rFonts w:ascii="Calibri" w:hAnsi="Calibri" w:cs="Calibri"/>
          <w:i/>
          <w:iCs/>
          <w:sz w:val="24"/>
          <w:szCs w:val="24"/>
        </w:rPr>
        <w:t>rah at-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Ta</w:t>
      </w:r>
      <w:r w:rsidR="008D7033">
        <w:rPr>
          <w:rFonts w:ascii="Calibri" w:hAnsi="Calibri" w:cs="Calibri"/>
          <w:i/>
          <w:iCs/>
          <w:sz w:val="24"/>
          <w:szCs w:val="24"/>
        </w:rPr>
        <w:t>h</w:t>
      </w:r>
      <w:r w:rsidRPr="0063722E">
        <w:rPr>
          <w:rFonts w:ascii="Calibri" w:hAnsi="Calibri" w:cs="Calibri"/>
          <w:i/>
          <w:iCs/>
          <w:sz w:val="24"/>
          <w:szCs w:val="24"/>
        </w:rPr>
        <w:t>rîm</w:t>
      </w:r>
      <w:proofErr w:type="spellEnd"/>
      <w:r w:rsidRPr="0063722E">
        <w:rPr>
          <w:rFonts w:ascii="Calibri" w:hAnsi="Calibri" w:cs="Calibri"/>
          <w:sz w:val="24"/>
          <w:szCs w:val="24"/>
        </w:rPr>
        <w:t xml:space="preserve">, 66:8: </w:t>
      </w:r>
      <w:r w:rsidRPr="0063722E">
        <w:rPr>
          <w:rFonts w:ascii="Calibri" w:hAnsi="Calibri" w:cs="Calibri"/>
          <w:color w:val="EE0000"/>
          <w:sz w:val="28"/>
          <w:szCs w:val="28"/>
          <w:rtl/>
        </w:rPr>
        <w:t>يَا أَيُّهَا الَّذِينَ آمَنُوا تُوبُوا إِلَى اللهِ تَوْبَةً نَصُوحًا</w:t>
      </w:r>
      <w:r w:rsidRPr="0063722E">
        <w:rPr>
          <w:rFonts w:ascii="Calibri" w:hAnsi="Calibri" w:cs="Calibri"/>
          <w:i/>
          <w:iCs/>
          <w:color w:val="EE0000"/>
          <w:sz w:val="24"/>
          <w:szCs w:val="24"/>
        </w:rPr>
        <w:t xml:space="preserve"> </w:t>
      </w:r>
      <w:r w:rsidRPr="0063722E">
        <w:rPr>
          <w:rFonts w:ascii="Calibri" w:hAnsi="Calibri" w:cs="Calibri"/>
          <w:i/>
          <w:iCs/>
          <w:sz w:val="24"/>
          <w:szCs w:val="24"/>
        </w:rPr>
        <w:t xml:space="preserve">“O you who believe! Turn to Allah with a 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tawbah</w:t>
      </w:r>
      <w:proofErr w:type="spellEnd"/>
      <w:r w:rsidRPr="0063722E">
        <w:rPr>
          <w:rFonts w:ascii="Calibri" w:hAnsi="Calibri" w:cs="Calibri"/>
          <w:i/>
          <w:iCs/>
          <w:sz w:val="24"/>
          <w:szCs w:val="24"/>
        </w:rPr>
        <w:t xml:space="preserve"> an-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na</w:t>
      </w:r>
      <w:r>
        <w:rPr>
          <w:rFonts w:ascii="Calibri" w:hAnsi="Calibri" w:cs="Calibri"/>
          <w:i/>
          <w:iCs/>
          <w:sz w:val="24"/>
          <w:szCs w:val="24"/>
        </w:rPr>
        <w:t>s</w:t>
      </w:r>
      <w:r w:rsidRPr="0063722E">
        <w:rPr>
          <w:rFonts w:ascii="Calibri" w:hAnsi="Calibri" w:cs="Calibri"/>
          <w:i/>
          <w:iCs/>
          <w:sz w:val="24"/>
          <w:szCs w:val="24"/>
        </w:rPr>
        <w:t>û</w:t>
      </w:r>
      <w:r>
        <w:rPr>
          <w:rFonts w:ascii="Calibri" w:hAnsi="Calibri" w:cs="Calibri"/>
          <w:i/>
          <w:iCs/>
          <w:sz w:val="24"/>
          <w:szCs w:val="24"/>
        </w:rPr>
        <w:t>h</w:t>
      </w:r>
      <w:proofErr w:type="spellEnd"/>
      <w:r w:rsidRPr="0063722E">
        <w:rPr>
          <w:rFonts w:ascii="Calibri" w:hAnsi="Calibri" w:cs="Calibri"/>
          <w:i/>
          <w:iCs/>
          <w:sz w:val="24"/>
          <w:szCs w:val="24"/>
        </w:rPr>
        <w:t>...”</w:t>
      </w:r>
      <w:r w:rsidRPr="0063722E">
        <w:rPr>
          <w:rFonts w:ascii="Calibri" w:hAnsi="Calibri" w:cs="Calibri"/>
          <w:sz w:val="24"/>
          <w:szCs w:val="24"/>
        </w:rPr>
        <w:t xml:space="preserve"> </w:t>
      </w:r>
    </w:p>
    <w:p w14:paraId="11B3F5A5" w14:textId="437943F6" w:rsidR="0063722E" w:rsidRPr="0063722E" w:rsidRDefault="0063722E" w:rsidP="0027253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63722E">
        <w:rPr>
          <w:rFonts w:ascii="Calibri" w:hAnsi="Calibri" w:cs="Calibri"/>
          <w:sz w:val="24"/>
          <w:szCs w:val="24"/>
        </w:rPr>
        <w:t xml:space="preserve">Etymologically, the word 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nasûh</w:t>
      </w:r>
      <w:proofErr w:type="spellEnd"/>
      <w:r w:rsidRPr="0063722E">
        <w:rPr>
          <w:rFonts w:ascii="Calibri" w:hAnsi="Calibri" w:cs="Calibri"/>
          <w:sz w:val="24"/>
          <w:szCs w:val="24"/>
        </w:rPr>
        <w:t xml:space="preserve"> derives from the root </w:t>
      </w:r>
      <w:r w:rsidRPr="0063722E">
        <w:rPr>
          <w:rFonts w:ascii="Calibri" w:hAnsi="Calibri" w:cs="Calibri"/>
          <w:i/>
          <w:iCs/>
          <w:sz w:val="24"/>
          <w:szCs w:val="24"/>
        </w:rPr>
        <w:t>n-s-h</w:t>
      </w:r>
      <w:r w:rsidR="0027253D" w:rsidRPr="0027253D">
        <w:t xml:space="preserve"> </w:t>
      </w:r>
      <w:r w:rsidR="0027253D" w:rsidRPr="0027253D">
        <w:rPr>
          <w:rFonts w:ascii="Calibri" w:hAnsi="Calibri" w:cs="Calibri"/>
          <w:sz w:val="24"/>
          <w:szCs w:val="24"/>
        </w:rPr>
        <w:t>(</w:t>
      </w:r>
      <w:r w:rsidR="0027253D" w:rsidRPr="0027253D">
        <w:rPr>
          <w:rFonts w:ascii="Calibri" w:hAnsi="Calibri" w:cs="Calibri"/>
          <w:color w:val="EE0000"/>
          <w:sz w:val="28"/>
          <w:szCs w:val="28"/>
          <w:rtl/>
        </w:rPr>
        <w:t>ن-ص-ح</w:t>
      </w:r>
      <w:r w:rsidR="0027253D" w:rsidRPr="0027253D">
        <w:rPr>
          <w:rFonts w:ascii="Calibri" w:hAnsi="Calibri" w:cs="Calibri"/>
          <w:sz w:val="24"/>
          <w:szCs w:val="24"/>
        </w:rPr>
        <w:t>)</w:t>
      </w:r>
      <w:r w:rsidRPr="0027253D">
        <w:rPr>
          <w:rFonts w:ascii="Calibri" w:hAnsi="Calibri" w:cs="Calibri"/>
          <w:sz w:val="24"/>
          <w:szCs w:val="24"/>
        </w:rPr>
        <w:t>,</w:t>
      </w:r>
      <w:r w:rsidRPr="0063722E">
        <w:rPr>
          <w:rFonts w:ascii="Calibri" w:hAnsi="Calibri" w:cs="Calibri"/>
          <w:sz w:val="24"/>
          <w:szCs w:val="24"/>
        </w:rPr>
        <w:t xml:space="preserve"> which means to mend a tear, to purify, or to </w:t>
      </w:r>
      <w:r>
        <w:rPr>
          <w:rFonts w:ascii="Calibri" w:hAnsi="Calibri" w:cs="Calibri"/>
          <w:sz w:val="24"/>
          <w:szCs w:val="24"/>
        </w:rPr>
        <w:t>rectify</w:t>
      </w:r>
      <w:r w:rsidRPr="0063722E">
        <w:rPr>
          <w:rFonts w:ascii="Calibri" w:hAnsi="Calibri" w:cs="Calibri"/>
          <w:sz w:val="24"/>
          <w:szCs w:val="24"/>
        </w:rPr>
        <w:t xml:space="preserve">. Applied as a qualifier here, it elevates 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tawbah</w:t>
      </w:r>
      <w:proofErr w:type="spellEnd"/>
      <w:r w:rsidRPr="0063722E">
        <w:rPr>
          <w:rFonts w:ascii="Calibri" w:hAnsi="Calibri" w:cs="Calibri"/>
          <w:i/>
          <w:iCs/>
          <w:sz w:val="24"/>
          <w:szCs w:val="24"/>
        </w:rPr>
        <w:t xml:space="preserve"> an-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nasûh</w:t>
      </w:r>
      <w:proofErr w:type="spellEnd"/>
      <w:r w:rsidRPr="0063722E">
        <w:rPr>
          <w:rFonts w:ascii="Calibri" w:hAnsi="Calibri" w:cs="Calibri"/>
          <w:sz w:val="24"/>
          <w:szCs w:val="24"/>
        </w:rPr>
        <w:t xml:space="preserve"> into a repentance so pure, firm</w:t>
      </w:r>
      <w:r>
        <w:rPr>
          <w:rFonts w:ascii="Calibri" w:hAnsi="Calibri" w:cs="Calibri"/>
          <w:sz w:val="24"/>
          <w:szCs w:val="24"/>
        </w:rPr>
        <w:t xml:space="preserve"> </w:t>
      </w:r>
      <w:r w:rsidRPr="0063722E">
        <w:rPr>
          <w:rFonts w:ascii="Calibri" w:hAnsi="Calibri" w:cs="Calibri"/>
          <w:sz w:val="24"/>
          <w:szCs w:val="24"/>
        </w:rPr>
        <w:t xml:space="preserve">and wholehearted that it mends the </w:t>
      </w:r>
      <w:proofErr w:type="spellStart"/>
      <w:r w:rsidRPr="0063722E">
        <w:rPr>
          <w:rFonts w:ascii="Calibri" w:hAnsi="Calibri" w:cs="Calibri"/>
          <w:i/>
          <w:iCs/>
          <w:sz w:val="24"/>
          <w:szCs w:val="24"/>
        </w:rPr>
        <w:t>ma‘nawî</w:t>
      </w:r>
      <w:proofErr w:type="spellEnd"/>
      <w:r w:rsidRPr="0063722E">
        <w:rPr>
          <w:rFonts w:ascii="Calibri" w:hAnsi="Calibri" w:cs="Calibri"/>
          <w:sz w:val="24"/>
          <w:szCs w:val="24"/>
        </w:rPr>
        <w:t xml:space="preserve"> tears caused by sin and definitively seals the path back to disobedience.</w:t>
      </w:r>
    </w:p>
  </w:footnote>
  <w:footnote w:id="2">
    <w:p w14:paraId="0D8F9675" w14:textId="77777777" w:rsidR="0027253D" w:rsidRDefault="0027253D" w:rsidP="0027253D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27253D">
        <w:rPr>
          <w:rFonts w:ascii="Calibri" w:hAnsi="Calibri" w:cs="Calibri"/>
          <w:i/>
          <w:iCs/>
          <w:sz w:val="24"/>
          <w:szCs w:val="24"/>
        </w:rPr>
        <w:t>S</w:t>
      </w:r>
      <w:r>
        <w:rPr>
          <w:rFonts w:ascii="Calibri" w:hAnsi="Calibri" w:cs="Calibri"/>
          <w:i/>
          <w:iCs/>
          <w:sz w:val="24"/>
          <w:szCs w:val="24"/>
        </w:rPr>
        <w:t>u</w:t>
      </w:r>
      <w:r w:rsidRPr="0027253D">
        <w:rPr>
          <w:rFonts w:ascii="Calibri" w:hAnsi="Calibri" w:cs="Calibri"/>
          <w:i/>
          <w:iCs/>
          <w:sz w:val="24"/>
          <w:szCs w:val="24"/>
        </w:rPr>
        <w:t>rah al-</w:t>
      </w:r>
      <w:proofErr w:type="spellStart"/>
      <w:r w:rsidRPr="0027253D">
        <w:rPr>
          <w:rFonts w:ascii="Calibri" w:hAnsi="Calibri" w:cs="Calibri"/>
          <w:i/>
          <w:iCs/>
          <w:sz w:val="24"/>
          <w:szCs w:val="24"/>
        </w:rPr>
        <w:t>Mutaffifîn</w:t>
      </w:r>
      <w:proofErr w:type="spellEnd"/>
      <w:r w:rsidRPr="0027253D">
        <w:rPr>
          <w:rFonts w:ascii="Calibri" w:hAnsi="Calibri" w:cs="Calibri"/>
          <w:sz w:val="24"/>
          <w:szCs w:val="24"/>
        </w:rPr>
        <w:t xml:space="preserve">, 83:14: </w:t>
      </w:r>
      <w:r w:rsidRPr="0027253D">
        <w:rPr>
          <w:rFonts w:ascii="Calibri" w:hAnsi="Calibri" w:cs="Calibri"/>
          <w:color w:val="EE0000"/>
          <w:sz w:val="28"/>
          <w:szCs w:val="28"/>
          <w:rtl/>
        </w:rPr>
        <w:t>كَلَّا بَلْ رَانَ عَلَى قُلُوبِهِمْ مَا كَانُوا يَكْسِبُونَ</w:t>
      </w:r>
      <w:r w:rsidRPr="0027253D">
        <w:rPr>
          <w:rFonts w:ascii="Calibri" w:hAnsi="Calibri" w:cs="Calibri"/>
          <w:sz w:val="24"/>
          <w:szCs w:val="24"/>
          <w:rtl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r w:rsidRPr="0027253D">
        <w:rPr>
          <w:rFonts w:ascii="Calibri" w:hAnsi="Calibri" w:cs="Calibri"/>
          <w:i/>
          <w:iCs/>
          <w:sz w:val="24"/>
          <w:szCs w:val="24"/>
        </w:rPr>
        <w:t>“No! Rather, the stain of what they used to earn has covered their hearts.”</w:t>
      </w:r>
      <w:r w:rsidRPr="0027253D">
        <w:rPr>
          <w:rFonts w:ascii="Calibri" w:hAnsi="Calibri" w:cs="Calibri"/>
          <w:sz w:val="24"/>
          <w:szCs w:val="24"/>
        </w:rPr>
        <w:t xml:space="preserve"> </w:t>
      </w:r>
    </w:p>
    <w:p w14:paraId="588BAF57" w14:textId="407E7599" w:rsidR="0027253D" w:rsidRDefault="0027253D" w:rsidP="0027253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27253D">
        <w:rPr>
          <w:rFonts w:ascii="Calibri" w:hAnsi="Calibri" w:cs="Calibri"/>
          <w:sz w:val="24"/>
          <w:szCs w:val="24"/>
        </w:rPr>
        <w:t xml:space="preserve">The term </w:t>
      </w:r>
      <w:proofErr w:type="spellStart"/>
      <w:r w:rsidRPr="0027253D">
        <w:rPr>
          <w:rFonts w:ascii="Calibri" w:hAnsi="Calibri" w:cs="Calibri"/>
          <w:i/>
          <w:iCs/>
          <w:sz w:val="24"/>
          <w:szCs w:val="24"/>
        </w:rPr>
        <w:t>râna</w:t>
      </w:r>
      <w:proofErr w:type="spellEnd"/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7253D">
        <w:rPr>
          <w:rFonts w:ascii="Calibri" w:hAnsi="Calibri" w:cs="Calibri"/>
          <w:sz w:val="24"/>
          <w:szCs w:val="24"/>
        </w:rPr>
        <w:t>(</w:t>
      </w:r>
      <w:r w:rsidRPr="0027253D">
        <w:rPr>
          <w:rFonts w:ascii="Calibri" w:hAnsi="Calibri" w:cs="Calibri"/>
          <w:color w:val="EE0000"/>
          <w:sz w:val="28"/>
          <w:szCs w:val="28"/>
          <w:rtl/>
        </w:rPr>
        <w:t>رَانَ</w:t>
      </w:r>
      <w:r w:rsidRPr="0027253D">
        <w:rPr>
          <w:rFonts w:ascii="Calibri" w:hAnsi="Calibri" w:cs="Calibri"/>
          <w:color w:val="000000" w:themeColor="text1"/>
          <w:sz w:val="24"/>
          <w:szCs w:val="24"/>
        </w:rPr>
        <w:t>)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in this </w:t>
      </w:r>
      <w:hyperlink r:id="rId1" w:history="1">
        <w:proofErr w:type="spellStart"/>
        <w:r w:rsidRPr="0027253D">
          <w:rPr>
            <w:rStyle w:val="Hyperlink"/>
            <w:rFonts w:ascii="Calibri" w:hAnsi="Calibri" w:cs="Calibri"/>
            <w:i/>
            <w:iCs/>
            <w:sz w:val="24"/>
            <w:szCs w:val="24"/>
          </w:rPr>
          <w:t>âyah</w:t>
        </w:r>
        <w:proofErr w:type="spellEnd"/>
      </w:hyperlink>
      <w:r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27253D">
        <w:rPr>
          <w:rFonts w:ascii="Calibri" w:hAnsi="Calibri" w:cs="Calibri"/>
          <w:sz w:val="24"/>
          <w:szCs w:val="24"/>
        </w:rPr>
        <w:t xml:space="preserve">denotes the gradual accumulation of </w:t>
      </w:r>
      <w:proofErr w:type="spellStart"/>
      <w:r w:rsidRPr="0027253D">
        <w:rPr>
          <w:rFonts w:ascii="Calibri" w:hAnsi="Calibri" w:cs="Calibri"/>
          <w:sz w:val="24"/>
          <w:szCs w:val="24"/>
        </w:rPr>
        <w:t>ma‘nawî</w:t>
      </w:r>
      <w:proofErr w:type="spellEnd"/>
      <w:r w:rsidRPr="0027253D">
        <w:rPr>
          <w:rFonts w:ascii="Calibri" w:hAnsi="Calibri" w:cs="Calibri"/>
          <w:sz w:val="24"/>
          <w:szCs w:val="24"/>
        </w:rPr>
        <w:t xml:space="preserve"> rust, stains and darkness upon the heart caused by unrepented sins, which </w:t>
      </w:r>
      <w:proofErr w:type="spellStart"/>
      <w:r w:rsidRPr="0027253D">
        <w:rPr>
          <w:rFonts w:ascii="Calibri" w:hAnsi="Calibri" w:cs="Calibri"/>
          <w:i/>
          <w:iCs/>
          <w:sz w:val="24"/>
          <w:szCs w:val="24"/>
        </w:rPr>
        <w:t>tawbah</w:t>
      </w:r>
      <w:proofErr w:type="spellEnd"/>
      <w:r w:rsidRPr="0027253D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27253D">
        <w:rPr>
          <w:rFonts w:ascii="Calibri" w:hAnsi="Calibri" w:cs="Calibri"/>
          <w:i/>
          <w:iCs/>
          <w:sz w:val="24"/>
          <w:szCs w:val="24"/>
        </w:rPr>
        <w:t>istighfâr</w:t>
      </w:r>
      <w:proofErr w:type="spellEnd"/>
      <w:r w:rsidRPr="0027253D">
        <w:rPr>
          <w:rFonts w:ascii="Calibri" w:hAnsi="Calibri" w:cs="Calibri"/>
          <w:sz w:val="24"/>
          <w:szCs w:val="24"/>
        </w:rPr>
        <w:t xml:space="preserve"> effectively wash away and cleanse.</w:t>
      </w:r>
      <w:r>
        <w:rPr>
          <w:rFonts w:ascii="Calibri" w:hAnsi="Calibri" w:cs="Calibri"/>
          <w:sz w:val="24"/>
          <w:szCs w:val="24"/>
        </w:rPr>
        <w:t xml:space="preserve"> </w:t>
      </w:r>
      <w:r w:rsidRPr="0027253D">
        <w:rPr>
          <w:rFonts w:ascii="Calibri" w:hAnsi="Calibri" w:cs="Calibri"/>
          <w:i/>
          <w:iCs/>
          <w:sz w:val="24"/>
          <w:szCs w:val="24"/>
        </w:rPr>
        <w:t xml:space="preserve">(For further explanation, please refer to </w:t>
      </w:r>
      <w:hyperlink r:id="rId2" w:history="1">
        <w:r w:rsidRPr="0027253D">
          <w:rPr>
            <w:rStyle w:val="Hyperlink"/>
            <w:rFonts w:ascii="Calibri" w:hAnsi="Calibri" w:cs="Calibri"/>
            <w:i/>
            <w:iCs/>
            <w:sz w:val="24"/>
            <w:szCs w:val="24"/>
          </w:rPr>
          <w:t>the Second Flash</w:t>
        </w:r>
      </w:hyperlink>
      <w:r w:rsidRPr="0027253D">
        <w:rPr>
          <w:rFonts w:ascii="Calibri" w:hAnsi="Calibri" w:cs="Calibri"/>
          <w:i/>
          <w:iCs/>
          <w:sz w:val="24"/>
          <w:szCs w:val="24"/>
        </w:rPr>
        <w:t>.)</w:t>
      </w:r>
    </w:p>
    <w:p w14:paraId="6B21AF62" w14:textId="01D27639" w:rsidR="0027253D" w:rsidRPr="0027253D" w:rsidRDefault="0027253D" w:rsidP="0027253D">
      <w:pPr>
        <w:pStyle w:val="FootnoteText"/>
        <w:spacing w:before="120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F7"/>
    <w:rsid w:val="0001245E"/>
    <w:rsid w:val="000B10D0"/>
    <w:rsid w:val="0027253D"/>
    <w:rsid w:val="003267F7"/>
    <w:rsid w:val="006302EA"/>
    <w:rsid w:val="0063722E"/>
    <w:rsid w:val="006B02E2"/>
    <w:rsid w:val="007341CE"/>
    <w:rsid w:val="0075733D"/>
    <w:rsid w:val="007F66DD"/>
    <w:rsid w:val="008014B4"/>
    <w:rsid w:val="008474D2"/>
    <w:rsid w:val="008D7033"/>
    <w:rsid w:val="009F1297"/>
    <w:rsid w:val="00A0747E"/>
    <w:rsid w:val="00C216E0"/>
    <w:rsid w:val="00E5209B"/>
    <w:rsid w:val="00F8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F40CE"/>
  <w15:chartTrackingRefBased/>
  <w15:docId w15:val="{05D77051-A4CA-4220-83A2-F8E6189A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7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7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7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7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7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7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7F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7F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7F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7F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7F7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7F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7F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7F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7F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267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7F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7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7F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267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7F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26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7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7F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267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24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45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72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722E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372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R/RAHMAH.php" TargetMode="External"/><Relationship Id="rId13" Type="http://schemas.openxmlformats.org/officeDocument/2006/relationships/hyperlink" Target="https://risaleinur.online/english/_dictionary/I/ISTIQAMAH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A/ABD.php" TargetMode="External"/><Relationship Id="rId12" Type="http://schemas.openxmlformats.org/officeDocument/2006/relationships/hyperlink" Target="https://risaleinur.online/english/_dictionary/R/RUH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M/MANAWI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isaleinur.online/english/_dictionary/M/MAGHFIRA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I/ISTIGHFAR.php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isaleinur.online/english/_rn_collection/the-flashes.php" TargetMode="External"/><Relationship Id="rId1" Type="http://schemas.openxmlformats.org/officeDocument/2006/relationships/hyperlink" Target="https://risaleinur.online/english/_dictionary/A/AYAH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7973-9284-472A-8470-A0536F235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2</cp:revision>
  <dcterms:created xsi:type="dcterms:W3CDTF">2026-09-23T10:31:00Z</dcterms:created>
  <dcterms:modified xsi:type="dcterms:W3CDTF">2026-09-23T11:32:00Z</dcterms:modified>
</cp:coreProperties>
</file>