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5028C" w14:textId="77777777" w:rsidR="00AF14D5" w:rsidRPr="000116DA" w:rsidRDefault="00AF14D5">
      <w:pPr>
        <w:spacing w:before="113"/>
        <w:jc w:val="center"/>
        <w:rPr>
          <w:lang w:val="en-GB"/>
        </w:rPr>
      </w:pPr>
      <w:r w:rsidRPr="000116DA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>TAWHÎD -</w:t>
      </w:r>
      <w:r w:rsidRPr="000116DA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r w:rsidRPr="000116DA">
        <w:rPr>
          <w:rFonts w:ascii="Calibri" w:hAnsi="Calibri" w:cs="Calibri"/>
          <w:color w:val="800000"/>
          <w:sz w:val="36"/>
          <w:szCs w:val="36"/>
          <w:rtl/>
          <w:lang w:val="en-GB"/>
        </w:rPr>
        <w:t>توحيد</w:t>
      </w:r>
      <w:r w:rsidRPr="000116DA">
        <w:rPr>
          <w:rFonts w:ascii="Calibri" w:hAnsi="Calibri" w:cs="Calibri"/>
          <w:color w:val="800000"/>
          <w:sz w:val="36"/>
          <w:szCs w:val="36"/>
          <w:cs/>
          <w:lang w:val="en-GB"/>
        </w:rPr>
        <w:t>‎</w:t>
      </w:r>
    </w:p>
    <w:p w14:paraId="4C4F59F3" w14:textId="77777777" w:rsidR="00AF14D5" w:rsidRPr="000116DA" w:rsidRDefault="00AF14D5">
      <w:pPr>
        <w:spacing w:before="113"/>
        <w:jc w:val="center"/>
        <w:rPr>
          <w:rFonts w:ascii="Calibri" w:hAnsi="Calibri" w:cs="Calibri"/>
          <w:color w:val="800000"/>
          <w:sz w:val="36"/>
          <w:szCs w:val="36"/>
          <w:lang w:val="en-GB"/>
        </w:rPr>
      </w:pPr>
    </w:p>
    <w:p w14:paraId="76B9937D" w14:textId="77777777" w:rsidR="00766FBF" w:rsidRDefault="0016393F" w:rsidP="0016393F">
      <w:pPr>
        <w:spacing w:before="113"/>
        <w:jc w:val="both"/>
        <w:rPr>
          <w:rFonts w:ascii="Calibri" w:hAnsi="Calibri" w:cs="Calibri"/>
          <w:b/>
          <w:bCs/>
          <w:color w:val="000000"/>
          <w:lang w:val="en-GB"/>
        </w:rPr>
      </w:pPr>
      <w:r w:rsidRPr="0016393F">
        <w:rPr>
          <w:rFonts w:ascii="Calibri" w:hAnsi="Calibri" w:cs="Calibri"/>
          <w:b/>
          <w:bCs/>
          <w:color w:val="000000"/>
          <w:lang w:val="en-GB"/>
        </w:rPr>
        <w:t xml:space="preserve">Literally and Etymologically: </w:t>
      </w:r>
    </w:p>
    <w:p w14:paraId="4F93E562" w14:textId="130660BB" w:rsidR="0016393F" w:rsidRPr="000116DA" w:rsidRDefault="0016393F" w:rsidP="0016393F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bookmarkStart w:id="0" w:name="_Hlk241069252"/>
      <w:r w:rsidRPr="0016393F">
        <w:rPr>
          <w:rFonts w:ascii="Calibri" w:hAnsi="Calibri" w:cs="Calibri"/>
          <w:color w:val="000000"/>
          <w:lang w:val="en-GB"/>
        </w:rPr>
        <w:t xml:space="preserve">Literally, it means oneness, declaration of unity, or making something one. Etymologically, it derives from the verbal root </w:t>
      </w:r>
      <w:r w:rsidRPr="0016393F">
        <w:rPr>
          <w:rFonts w:ascii="Calibri" w:hAnsi="Calibri" w:cs="Calibri"/>
          <w:i/>
          <w:iCs/>
          <w:color w:val="000000"/>
          <w:lang w:val="en-GB"/>
        </w:rPr>
        <w:t>w-h-d</w:t>
      </w:r>
      <w:r w:rsidRPr="0016393F">
        <w:rPr>
          <w:rFonts w:ascii="Calibri" w:hAnsi="Calibri" w:cs="Calibri"/>
          <w:color w:val="000000"/>
          <w:lang w:val="en-GB"/>
        </w:rPr>
        <w:t xml:space="preserve"> (</w:t>
      </w:r>
      <w:r w:rsidRPr="0016393F">
        <w:rPr>
          <w:rFonts w:ascii="Calibri" w:hAnsi="Calibri" w:cs="Calibri"/>
          <w:color w:val="FF0000"/>
          <w:sz w:val="28"/>
          <w:szCs w:val="28"/>
          <w:rtl/>
          <w:lang w:val="en-GB" w:bidi="ar-SA"/>
        </w:rPr>
        <w:t>و-ح-د</w:t>
      </w:r>
      <w:r w:rsidRPr="0016393F">
        <w:rPr>
          <w:rFonts w:ascii="Calibri" w:hAnsi="Calibri" w:cs="Calibri"/>
          <w:color w:val="000000"/>
          <w:lang w:val="en-GB"/>
        </w:rPr>
        <w:t>), denoting the deliberate act of asserting, affirming and declaring the absolute singularity and oneness of something.</w:t>
      </w:r>
    </w:p>
    <w:p w14:paraId="10261438" w14:textId="77777777" w:rsidR="00766FBF" w:rsidRDefault="00D56B8C" w:rsidP="00D56B8C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D56B8C">
        <w:rPr>
          <w:rFonts w:ascii="Calibri" w:hAnsi="Calibri" w:cs="Calibri"/>
          <w:b/>
          <w:bCs/>
          <w:color w:val="000000"/>
          <w:lang w:val="en-GB"/>
        </w:rPr>
        <w:t>As an Islamic Term:</w:t>
      </w:r>
      <w:r w:rsidRPr="00D56B8C">
        <w:rPr>
          <w:rFonts w:ascii="Calibri" w:hAnsi="Calibri" w:cs="Calibri"/>
          <w:color w:val="000000"/>
          <w:lang w:val="en-GB"/>
        </w:rPr>
        <w:t xml:space="preserve"> </w:t>
      </w:r>
    </w:p>
    <w:p w14:paraId="5CD31172" w14:textId="485C1889" w:rsidR="000116DA" w:rsidRDefault="00D56B8C" w:rsidP="00D56B8C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D56B8C">
        <w:rPr>
          <w:rFonts w:ascii="Calibri" w:hAnsi="Calibri" w:cs="Calibri"/>
          <w:color w:val="000000"/>
          <w:lang w:val="en-GB"/>
        </w:rPr>
        <w:t xml:space="preserve">It is the foundational </w:t>
      </w:r>
      <w:r w:rsidR="000116DA" w:rsidRPr="000116DA">
        <w:rPr>
          <w:rFonts w:ascii="Calibri" w:hAnsi="Calibri" w:cs="Calibri"/>
          <w:color w:val="000000"/>
          <w:lang w:val="en-GB"/>
        </w:rPr>
        <w:t>belief</w:t>
      </w:r>
      <w:r w:rsidRPr="00D56B8C">
        <w:rPr>
          <w:rFonts w:ascii="Calibri" w:hAnsi="Calibri" w:cs="Calibri"/>
          <w:color w:val="000000"/>
          <w:lang w:val="en-GB"/>
        </w:rPr>
        <w:t xml:space="preserve"> of </w:t>
      </w:r>
      <w:r w:rsidR="000116DA" w:rsidRPr="000116DA">
        <w:rPr>
          <w:rFonts w:ascii="Calibri" w:hAnsi="Calibri" w:cs="Calibri"/>
          <w:color w:val="000000"/>
          <w:lang w:val="en-GB"/>
        </w:rPr>
        <w:t xml:space="preserve">Islam, </w:t>
      </w:r>
      <w:r w:rsidRPr="00D56B8C">
        <w:rPr>
          <w:rFonts w:ascii="Calibri" w:hAnsi="Calibri" w:cs="Calibri"/>
          <w:color w:val="000000"/>
          <w:lang w:val="en-GB"/>
        </w:rPr>
        <w:t xml:space="preserve">absolute monotheism, affirming Allah's absolute unity and uniqueness as the sole Creator and Sustainer of the entire universe, along with the declaration of that </w:t>
      </w:r>
      <w:r w:rsidR="000116DA" w:rsidRPr="000116DA">
        <w:rPr>
          <w:rFonts w:ascii="Calibri" w:hAnsi="Calibri" w:cs="Calibri"/>
          <w:color w:val="000000"/>
          <w:lang w:val="en-GB"/>
        </w:rPr>
        <w:t>faith</w:t>
      </w:r>
      <w:r w:rsidRPr="00D56B8C">
        <w:rPr>
          <w:rFonts w:ascii="Calibri" w:hAnsi="Calibri" w:cs="Calibri"/>
          <w:color w:val="000000"/>
          <w:lang w:val="en-GB"/>
        </w:rPr>
        <w:t xml:space="preserve"> through the sacred statement of </w:t>
      </w:r>
      <w:proofErr w:type="spellStart"/>
      <w:r w:rsidRPr="00D56B8C">
        <w:rPr>
          <w:rFonts w:ascii="Calibri" w:hAnsi="Calibri" w:cs="Calibri"/>
          <w:i/>
          <w:iCs/>
          <w:color w:val="000000"/>
          <w:lang w:val="en-GB"/>
        </w:rPr>
        <w:t>tawhîd</w:t>
      </w:r>
      <w:proofErr w:type="spellEnd"/>
      <w:r w:rsidRPr="00D56B8C">
        <w:rPr>
          <w:rFonts w:ascii="Calibri" w:hAnsi="Calibri" w:cs="Calibri"/>
          <w:color w:val="000000"/>
          <w:lang w:val="en-GB"/>
        </w:rPr>
        <w:t xml:space="preserve">: </w:t>
      </w:r>
      <w:r w:rsidRPr="00D56B8C">
        <w:rPr>
          <w:rFonts w:ascii="Calibri" w:hAnsi="Calibri" w:cs="Calibri"/>
          <w:color w:val="FF0000"/>
          <w:sz w:val="28"/>
          <w:szCs w:val="28"/>
          <w:rtl/>
          <w:lang w:val="en-GB" w:bidi="ar-SA"/>
        </w:rPr>
        <w:t>لاَ اِلهَ اِلاَّ اللّٰهُ</w:t>
      </w:r>
      <w:r w:rsidRPr="00D56B8C">
        <w:rPr>
          <w:rFonts w:ascii="Calibri" w:hAnsi="Calibri" w:cs="Calibri"/>
          <w:color w:val="000000"/>
          <w:lang w:val="en-GB"/>
        </w:rPr>
        <w:t xml:space="preserve">. The essence of </w:t>
      </w:r>
      <w:proofErr w:type="spellStart"/>
      <w:r w:rsidR="000116DA" w:rsidRPr="000116DA">
        <w:rPr>
          <w:rFonts w:ascii="Calibri" w:hAnsi="Calibri" w:cs="Calibri"/>
          <w:color w:val="000000"/>
          <w:lang w:val="en-GB"/>
        </w:rPr>
        <w:t>tawhîd</w:t>
      </w:r>
      <w:proofErr w:type="spellEnd"/>
      <w:r w:rsidRPr="00D56B8C">
        <w:rPr>
          <w:rFonts w:ascii="Calibri" w:hAnsi="Calibri" w:cs="Calibri"/>
          <w:color w:val="000000"/>
          <w:lang w:val="en-GB"/>
        </w:rPr>
        <w:t xml:space="preserve"> is to know, comprehend and accept that </w:t>
      </w:r>
      <w:r w:rsidRPr="000116DA">
        <w:rPr>
          <w:rFonts w:ascii="Calibri" w:hAnsi="Calibri" w:cs="Calibri"/>
          <w:color w:val="000000"/>
          <w:lang w:val="en-GB"/>
        </w:rPr>
        <w:t>causes are created</w:t>
      </w:r>
      <w:r w:rsidRPr="00D56B8C">
        <w:rPr>
          <w:rFonts w:ascii="Calibri" w:hAnsi="Calibri" w:cs="Calibri"/>
          <w:color w:val="000000"/>
          <w:lang w:val="en-GB"/>
        </w:rPr>
        <w:t xml:space="preserve"> merely as a veil of </w:t>
      </w:r>
      <w:r w:rsidR="000116DA" w:rsidRPr="000116DA">
        <w:rPr>
          <w:rFonts w:ascii="Calibri" w:hAnsi="Calibri" w:cs="Calibri"/>
          <w:color w:val="000000"/>
          <w:lang w:val="en-GB"/>
        </w:rPr>
        <w:t>Allah’s Glory, Grandeur and</w:t>
      </w:r>
      <w:r w:rsidR="000116DA">
        <w:rPr>
          <w:rFonts w:ascii="Calibri" w:hAnsi="Calibri" w:cs="Calibri"/>
          <w:color w:val="000000"/>
          <w:lang w:val="en-GB"/>
        </w:rPr>
        <w:t xml:space="preserve"> </w:t>
      </w:r>
      <w:r w:rsidRPr="00D56B8C">
        <w:rPr>
          <w:rFonts w:ascii="Calibri" w:hAnsi="Calibri" w:cs="Calibri"/>
          <w:color w:val="000000"/>
          <w:lang w:val="en-GB"/>
        </w:rPr>
        <w:t>Majest</w:t>
      </w:r>
      <w:r w:rsidR="000116DA" w:rsidRPr="000116DA">
        <w:rPr>
          <w:rFonts w:ascii="Calibri" w:hAnsi="Calibri" w:cs="Calibri"/>
          <w:color w:val="000000"/>
          <w:lang w:val="en-GB"/>
        </w:rPr>
        <w:t>y</w:t>
      </w:r>
      <w:r w:rsidRPr="00D56B8C">
        <w:rPr>
          <w:rFonts w:ascii="Calibri" w:hAnsi="Calibri" w:cs="Calibri"/>
          <w:color w:val="000000"/>
          <w:lang w:val="en-GB"/>
        </w:rPr>
        <w:t xml:space="preserve"> to human reason, while possessing no </w:t>
      </w:r>
      <w:r w:rsidR="00E4384A">
        <w:rPr>
          <w:rFonts w:ascii="Calibri" w:hAnsi="Calibri" w:cs="Calibri"/>
          <w:color w:val="000000"/>
          <w:lang w:val="en-GB"/>
        </w:rPr>
        <w:t>real</w:t>
      </w:r>
      <w:r w:rsidRPr="00D56B8C">
        <w:rPr>
          <w:rFonts w:ascii="Calibri" w:hAnsi="Calibri" w:cs="Calibri"/>
          <w:color w:val="000000"/>
          <w:lang w:val="en-GB"/>
        </w:rPr>
        <w:t xml:space="preserve"> creative effect or ultimate authority over creation</w:t>
      </w:r>
      <w:r w:rsidR="000116DA" w:rsidRPr="000116DA">
        <w:rPr>
          <w:rFonts w:ascii="Calibri" w:hAnsi="Calibri" w:cs="Calibri"/>
          <w:color w:val="000000"/>
          <w:lang w:val="en-GB"/>
        </w:rPr>
        <w:t>,</w:t>
      </w:r>
      <w:r w:rsidRPr="00D56B8C">
        <w:rPr>
          <w:rFonts w:ascii="Calibri" w:hAnsi="Calibri" w:cs="Calibri"/>
          <w:color w:val="000000"/>
          <w:lang w:val="en-GB"/>
        </w:rPr>
        <w:t xml:space="preserve"> and to act upon this foundational truth in every aspect of life. It stands as the absolute and uncompromising opposite of </w:t>
      </w:r>
      <w:hyperlink r:id="rId6" w:history="1">
        <w:r w:rsidRPr="00D56B8C">
          <w:rPr>
            <w:rStyle w:val="Hyperlink"/>
            <w:rFonts w:ascii="Calibri" w:hAnsi="Calibri" w:cs="Calibri"/>
            <w:i/>
            <w:iCs/>
            <w:lang w:val="en-GB"/>
          </w:rPr>
          <w:t>shirk</w:t>
        </w:r>
      </w:hyperlink>
      <w:r w:rsidRPr="00D56B8C">
        <w:rPr>
          <w:rFonts w:ascii="Calibri" w:hAnsi="Calibri" w:cs="Calibri"/>
          <w:color w:val="000000"/>
          <w:lang w:val="en-GB"/>
        </w:rPr>
        <w:t>.</w:t>
      </w:r>
    </w:p>
    <w:bookmarkEnd w:id="0"/>
    <w:p w14:paraId="63DB0EB5" w14:textId="3B7695A8" w:rsidR="00D56B8C" w:rsidRPr="00D56B8C" w:rsidRDefault="000116DA" w:rsidP="000116DA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0116DA">
        <w:rPr>
          <w:rFonts w:ascii="Calibri" w:hAnsi="Calibri" w:cs="Calibri"/>
          <w:i/>
          <w:iCs/>
          <w:color w:val="000000"/>
        </w:rPr>
        <w:t>(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For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further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explanation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please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refer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to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hyperlink r:id="rId7" w:history="1"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Twenty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>-Second Word</w:t>
        </w:r>
      </w:hyperlink>
      <w:r w:rsidRPr="000116DA">
        <w:rPr>
          <w:rFonts w:ascii="Calibri" w:hAnsi="Calibri" w:cs="Calibri"/>
          <w:i/>
          <w:iCs/>
          <w:color w:val="000000"/>
        </w:rPr>
        <w:t xml:space="preserve">, </w:t>
      </w:r>
      <w:hyperlink r:id="rId8" w:history="1"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Twenty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>-Third Flash</w:t>
        </w:r>
      </w:hyperlink>
      <w:r w:rsidRPr="000116DA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0116DA">
        <w:rPr>
          <w:rFonts w:ascii="Calibri" w:hAnsi="Calibri" w:cs="Calibri"/>
          <w:i/>
          <w:iCs/>
          <w:color w:val="000000"/>
        </w:rPr>
        <w:t>and</w:t>
      </w:r>
      <w:proofErr w:type="spellEnd"/>
      <w:r w:rsidRPr="000116DA">
        <w:rPr>
          <w:rFonts w:ascii="Calibri" w:hAnsi="Calibri" w:cs="Calibri"/>
          <w:i/>
          <w:iCs/>
          <w:color w:val="000000"/>
        </w:rPr>
        <w:t xml:space="preserve"> </w:t>
      </w:r>
      <w:hyperlink r:id="rId9" w:history="1"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E4384A">
          <w:rPr>
            <w:rStyle w:val="Hyperlink"/>
            <w:rFonts w:ascii="Calibri" w:hAnsi="Calibri" w:cs="Calibri"/>
            <w:i/>
            <w:iCs/>
          </w:rPr>
          <w:t>Thirty</w:t>
        </w:r>
        <w:proofErr w:type="spellEnd"/>
        <w:r w:rsidRPr="00E4384A">
          <w:rPr>
            <w:rStyle w:val="Hyperlink"/>
            <w:rFonts w:ascii="Calibri" w:hAnsi="Calibri" w:cs="Calibri"/>
            <w:i/>
            <w:iCs/>
          </w:rPr>
          <w:t>-Third Word</w:t>
        </w:r>
      </w:hyperlink>
      <w:r w:rsidRPr="000116DA">
        <w:rPr>
          <w:rFonts w:ascii="Calibri" w:hAnsi="Calibri" w:cs="Calibri"/>
          <w:i/>
          <w:iCs/>
          <w:color w:val="000000"/>
        </w:rPr>
        <w:t>.)</w:t>
      </w:r>
    </w:p>
    <w:p w14:paraId="2D419010" w14:textId="77777777" w:rsidR="00AF14D5" w:rsidRPr="000116DA" w:rsidRDefault="00AF14D5">
      <w:pPr>
        <w:spacing w:before="113"/>
        <w:jc w:val="both"/>
        <w:rPr>
          <w:rFonts w:ascii="Calibri" w:hAnsi="Calibri" w:cs="Calibri"/>
          <w:lang w:val="en-GB"/>
        </w:rPr>
      </w:pPr>
    </w:p>
    <w:p w14:paraId="7535C594" w14:textId="77777777" w:rsidR="00AF14D5" w:rsidRPr="000116DA" w:rsidRDefault="00AF14D5">
      <w:pPr>
        <w:spacing w:before="113"/>
        <w:rPr>
          <w:lang w:val="en-GB"/>
        </w:rPr>
      </w:pPr>
    </w:p>
    <w:sectPr w:rsidR="00AF14D5" w:rsidRPr="000116DA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0A9C" w14:textId="77777777" w:rsidR="00B605A0" w:rsidRDefault="00B605A0">
      <w:r>
        <w:separator/>
      </w:r>
    </w:p>
  </w:endnote>
  <w:endnote w:type="continuationSeparator" w:id="0">
    <w:p w14:paraId="12CDFBE3" w14:textId="77777777" w:rsidR="00B605A0" w:rsidRDefault="00B6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529D" w14:textId="77777777" w:rsidR="00B605A0" w:rsidRDefault="00B605A0">
      <w:r>
        <w:separator/>
      </w:r>
    </w:p>
  </w:footnote>
  <w:footnote w:type="continuationSeparator" w:id="0">
    <w:p w14:paraId="32064A14" w14:textId="77777777" w:rsidR="00B605A0" w:rsidRDefault="00B60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D7"/>
    <w:rsid w:val="000116DA"/>
    <w:rsid w:val="00014D45"/>
    <w:rsid w:val="00053F22"/>
    <w:rsid w:val="00116FB7"/>
    <w:rsid w:val="0016393F"/>
    <w:rsid w:val="001F74B9"/>
    <w:rsid w:val="002126D6"/>
    <w:rsid w:val="003825D7"/>
    <w:rsid w:val="003D076A"/>
    <w:rsid w:val="004F3670"/>
    <w:rsid w:val="006925D1"/>
    <w:rsid w:val="00766FBF"/>
    <w:rsid w:val="008014B4"/>
    <w:rsid w:val="009B58FC"/>
    <w:rsid w:val="00A54F15"/>
    <w:rsid w:val="00A72F05"/>
    <w:rsid w:val="00AF14D5"/>
    <w:rsid w:val="00B605A0"/>
    <w:rsid w:val="00BC58D7"/>
    <w:rsid w:val="00BD0E17"/>
    <w:rsid w:val="00C544CB"/>
    <w:rsid w:val="00D55578"/>
    <w:rsid w:val="00D56B8C"/>
    <w:rsid w:val="00E02306"/>
    <w:rsid w:val="00E4384A"/>
    <w:rsid w:val="00F9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4890E3"/>
  <w15:chartTrackingRefBased/>
  <w15:docId w15:val="{6D463A5F-7BBF-41B9-9E85-2A88D0ED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1">
    <w:name w:val="Varsayılan Paragraf Yazı Tipi1"/>
  </w:style>
  <w:style w:type="character" w:customStyle="1" w:styleId="DipnotMetniChar">
    <w:name w:val="Dipnot Metni Char"/>
    <w:rPr>
      <w:lang w:bidi="ar-AE"/>
    </w:rPr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Pr>
      <w:sz w:val="20"/>
      <w:szCs w:val="20"/>
      <w:lang w:val="x-none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link w:val="FootnoteText"/>
    <w:qFormat/>
    <w:rsid w:val="003825D7"/>
    <w:rPr>
      <w:lang w:eastAsia="zh-CN" w:bidi="ar-AE"/>
    </w:rPr>
  </w:style>
  <w:style w:type="paragraph" w:customStyle="1" w:styleId="Standard">
    <w:name w:val="Standard"/>
    <w:uiPriority w:val="99"/>
    <w:qFormat/>
    <w:rsid w:val="003825D7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E438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2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rn_collection/THE_FLASHES/23th%20Flash/the_twenty_third_flash_nature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rn_collection/the-words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S/SHIRK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rn_collection/the-word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TAWHÎD - توحيد‎</vt:lpstr>
    </vt:vector>
  </TitlesOfParts>
  <Company>HP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TAWHÎD - توحيد‎</dc:title>
  <dc:subject/>
  <dc:creator>DURUKAN</dc:creator>
  <cp:keywords/>
  <cp:lastModifiedBy>zulal durukan</cp:lastModifiedBy>
  <cp:revision>4</cp:revision>
  <cp:lastPrinted>1995-11-21T15:41:00Z</cp:lastPrinted>
  <dcterms:created xsi:type="dcterms:W3CDTF">2026-09-23T12:15:00Z</dcterms:created>
  <dcterms:modified xsi:type="dcterms:W3CDTF">2026-09-23T12:21:00Z</dcterms:modified>
</cp:coreProperties>
</file>