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6AA42" w14:textId="77777777" w:rsidR="00435D26" w:rsidRPr="00966371" w:rsidRDefault="00435D26" w:rsidP="00966371">
      <w:pPr>
        <w:spacing w:before="120"/>
        <w:jc w:val="center"/>
        <w:rPr>
          <w:rFonts w:ascii="Calibri" w:hAnsi="Calibri" w:cs="Calibri"/>
        </w:rPr>
      </w:pPr>
      <w:r w:rsidRPr="00966371">
        <w:rPr>
          <w:rFonts w:ascii="Calibri" w:hAnsi="Calibri" w:cs="Calibri"/>
          <w:b/>
          <w:bCs/>
          <w:color w:val="800000"/>
          <w:sz w:val="32"/>
          <w:szCs w:val="32"/>
        </w:rPr>
        <w:t>NÛR –</w:t>
      </w:r>
      <w:r w:rsidRPr="00966371">
        <w:rPr>
          <w:rFonts w:ascii="Calibri" w:hAnsi="Calibri" w:cs="Calibri"/>
          <w:color w:val="800000"/>
          <w:sz w:val="36"/>
          <w:szCs w:val="36"/>
        </w:rPr>
        <w:t xml:space="preserve"> </w:t>
      </w:r>
      <w:r w:rsidRPr="00966371">
        <w:rPr>
          <w:rFonts w:ascii="Calibri" w:hAnsi="Calibri" w:cs="Calibri"/>
          <w:color w:val="800000"/>
          <w:sz w:val="36"/>
          <w:szCs w:val="36"/>
          <w:rtl/>
        </w:rPr>
        <w:t>نور</w:t>
      </w:r>
    </w:p>
    <w:p w14:paraId="798E8C53" w14:textId="77777777" w:rsidR="00435D26" w:rsidRPr="00966371" w:rsidRDefault="00435D26" w:rsidP="00966371">
      <w:pPr>
        <w:spacing w:before="120"/>
        <w:jc w:val="center"/>
        <w:rPr>
          <w:rFonts w:ascii="Calibri" w:hAnsi="Calibri" w:cs="Calibri"/>
          <w:color w:val="800000"/>
          <w:sz w:val="36"/>
          <w:szCs w:val="36"/>
          <w:rtl/>
        </w:rPr>
      </w:pPr>
    </w:p>
    <w:p w14:paraId="7854B391" w14:textId="77777777" w:rsidR="00966371" w:rsidRPr="00966371" w:rsidRDefault="00966371" w:rsidP="00966371">
      <w:pPr>
        <w:spacing w:before="120"/>
        <w:jc w:val="both"/>
        <w:rPr>
          <w:rFonts w:ascii="Calibri" w:hAnsi="Calibri" w:cs="Calibri"/>
        </w:rPr>
      </w:pPr>
      <w:proofErr w:type="spellStart"/>
      <w:r w:rsidRPr="00966371">
        <w:rPr>
          <w:rFonts w:ascii="Calibri" w:hAnsi="Calibri" w:cs="Calibri"/>
        </w:rPr>
        <w:t>Literally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means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light</w:t>
      </w:r>
      <w:proofErr w:type="spellEnd"/>
      <w:r w:rsidRPr="00966371">
        <w:rPr>
          <w:rFonts w:ascii="Calibri" w:hAnsi="Calibri" w:cs="Calibri"/>
        </w:rPr>
        <w:t xml:space="preserve">, </w:t>
      </w:r>
      <w:proofErr w:type="spellStart"/>
      <w:r w:rsidRPr="00966371">
        <w:rPr>
          <w:rFonts w:ascii="Calibri" w:hAnsi="Calibri" w:cs="Calibri"/>
        </w:rPr>
        <w:t>radiance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or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luminosity</w:t>
      </w:r>
      <w:proofErr w:type="spellEnd"/>
      <w:r w:rsidRPr="00966371">
        <w:rPr>
          <w:rFonts w:ascii="Calibri" w:hAnsi="Calibri" w:cs="Calibri"/>
        </w:rPr>
        <w:t xml:space="preserve">. </w:t>
      </w:r>
      <w:proofErr w:type="spellStart"/>
      <w:r w:rsidRPr="00966371">
        <w:rPr>
          <w:rFonts w:ascii="Calibri" w:hAnsi="Calibri" w:cs="Calibri"/>
        </w:rPr>
        <w:t>It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denotes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the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complete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opposite</w:t>
      </w:r>
      <w:proofErr w:type="spellEnd"/>
      <w:r w:rsidRPr="00966371">
        <w:rPr>
          <w:rFonts w:ascii="Calibri" w:hAnsi="Calibri" w:cs="Calibri"/>
        </w:rPr>
        <w:t xml:space="preserve"> of </w:t>
      </w:r>
      <w:proofErr w:type="spellStart"/>
      <w:r w:rsidRPr="00966371">
        <w:rPr>
          <w:rFonts w:ascii="Calibri" w:hAnsi="Calibri" w:cs="Calibri"/>
        </w:rPr>
        <w:t>all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forms</w:t>
      </w:r>
      <w:proofErr w:type="spellEnd"/>
      <w:r w:rsidRPr="00966371">
        <w:rPr>
          <w:rFonts w:ascii="Calibri" w:hAnsi="Calibri" w:cs="Calibri"/>
        </w:rPr>
        <w:t xml:space="preserve"> of </w:t>
      </w:r>
      <w:proofErr w:type="spellStart"/>
      <w:r w:rsidRPr="00966371">
        <w:rPr>
          <w:rFonts w:ascii="Calibri" w:hAnsi="Calibri" w:cs="Calibri"/>
        </w:rPr>
        <w:t>darkness</w:t>
      </w:r>
      <w:proofErr w:type="spellEnd"/>
      <w:r w:rsidRPr="00966371">
        <w:rPr>
          <w:rFonts w:ascii="Calibri" w:hAnsi="Calibri" w:cs="Calibri"/>
        </w:rPr>
        <w:t xml:space="preserve"> (</w:t>
      </w:r>
      <w:proofErr w:type="spellStart"/>
      <w:r w:rsidRPr="00966371">
        <w:rPr>
          <w:rFonts w:ascii="Calibri" w:hAnsi="Calibri" w:cs="Calibri"/>
          <w:i/>
          <w:iCs/>
          <w:color w:val="000000"/>
        </w:rPr>
        <w:t>dhulmah</w:t>
      </w:r>
      <w:proofErr w:type="spellEnd"/>
      <w:r w:rsidRPr="00966371">
        <w:rPr>
          <w:rFonts w:ascii="Calibri" w:hAnsi="Calibri" w:cs="Calibri"/>
          <w:i/>
          <w:iCs/>
          <w:color w:val="000000"/>
        </w:rPr>
        <w:t>)</w:t>
      </w:r>
      <w:r w:rsidRPr="00966371">
        <w:rPr>
          <w:rFonts w:ascii="Calibri" w:hAnsi="Calibri" w:cs="Calibri"/>
        </w:rPr>
        <w:t xml:space="preserve">, </w:t>
      </w:r>
      <w:proofErr w:type="spellStart"/>
      <w:r w:rsidRPr="00966371">
        <w:rPr>
          <w:rFonts w:ascii="Calibri" w:hAnsi="Calibri" w:cs="Calibri"/>
        </w:rPr>
        <w:t>signifying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the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very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source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and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centre</w:t>
      </w:r>
      <w:proofErr w:type="spellEnd"/>
      <w:r w:rsidRPr="00966371">
        <w:rPr>
          <w:rFonts w:ascii="Calibri" w:hAnsi="Calibri" w:cs="Calibri"/>
        </w:rPr>
        <w:t xml:space="preserve"> of </w:t>
      </w:r>
      <w:proofErr w:type="spellStart"/>
      <w:r w:rsidRPr="00966371">
        <w:rPr>
          <w:rFonts w:ascii="Calibri" w:hAnsi="Calibri" w:cs="Calibri"/>
        </w:rPr>
        <w:t>illumination</w:t>
      </w:r>
      <w:proofErr w:type="spellEnd"/>
      <w:r w:rsidRPr="00966371">
        <w:rPr>
          <w:rFonts w:ascii="Calibri" w:hAnsi="Calibri" w:cs="Calibri"/>
        </w:rPr>
        <w:t xml:space="preserve">, </w:t>
      </w:r>
      <w:r w:rsidRPr="004B73FC">
        <w:rPr>
          <w:rFonts w:ascii="Calibri" w:hAnsi="Calibri" w:cs="Calibri"/>
        </w:rPr>
        <w:t xml:space="preserve">as </w:t>
      </w:r>
      <w:proofErr w:type="spellStart"/>
      <w:r w:rsidRPr="004B73FC">
        <w:rPr>
          <w:rFonts w:ascii="Calibri" w:hAnsi="Calibri" w:cs="Calibri"/>
        </w:rPr>
        <w:t>well</w:t>
      </w:r>
      <w:proofErr w:type="spellEnd"/>
      <w:r w:rsidRPr="004B73FC">
        <w:rPr>
          <w:rFonts w:ascii="Calibri" w:hAnsi="Calibri" w:cs="Calibri"/>
        </w:rPr>
        <w:t xml:space="preserve"> as </w:t>
      </w:r>
      <w:proofErr w:type="spellStart"/>
      <w:r w:rsidRPr="00966371">
        <w:rPr>
          <w:rFonts w:ascii="Calibri" w:hAnsi="Calibri" w:cs="Calibri"/>
        </w:rPr>
        <w:t>the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vibrant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flame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that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dispels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obscurity</w:t>
      </w:r>
      <w:proofErr w:type="spellEnd"/>
      <w:r w:rsidRPr="00966371">
        <w:rPr>
          <w:rFonts w:ascii="Calibri" w:hAnsi="Calibri" w:cs="Calibri"/>
        </w:rPr>
        <w:t>.</w:t>
      </w:r>
    </w:p>
    <w:p w14:paraId="6479B810" w14:textId="1C54600A" w:rsidR="00966371" w:rsidRPr="004B73FC" w:rsidRDefault="00966371" w:rsidP="00966371">
      <w:pPr>
        <w:spacing w:before="120"/>
        <w:jc w:val="both"/>
        <w:rPr>
          <w:rFonts w:ascii="Calibri" w:hAnsi="Calibri" w:cs="Calibri"/>
        </w:rPr>
      </w:pPr>
      <w:r w:rsidRPr="00966371">
        <w:rPr>
          <w:rFonts w:ascii="Calibri" w:hAnsi="Calibri" w:cs="Calibri"/>
          <w:b/>
          <w:bCs/>
        </w:rPr>
        <w:t xml:space="preserve">As an </w:t>
      </w:r>
      <w:proofErr w:type="spellStart"/>
      <w:r w:rsidRPr="00966371">
        <w:rPr>
          <w:rFonts w:ascii="Calibri" w:hAnsi="Calibri" w:cs="Calibri"/>
          <w:b/>
          <w:bCs/>
        </w:rPr>
        <w:t>Islamic</w:t>
      </w:r>
      <w:proofErr w:type="spellEnd"/>
      <w:r w:rsidRPr="00966371">
        <w:rPr>
          <w:rFonts w:ascii="Calibri" w:hAnsi="Calibri" w:cs="Calibri"/>
          <w:b/>
          <w:bCs/>
        </w:rPr>
        <w:t xml:space="preserve"> </w:t>
      </w:r>
      <w:proofErr w:type="spellStart"/>
      <w:r w:rsidRPr="00966371">
        <w:rPr>
          <w:rFonts w:ascii="Calibri" w:hAnsi="Calibri" w:cs="Calibri"/>
          <w:b/>
          <w:bCs/>
        </w:rPr>
        <w:t>Term</w:t>
      </w:r>
      <w:proofErr w:type="spellEnd"/>
      <w:r w:rsidRPr="00966371">
        <w:rPr>
          <w:rFonts w:ascii="Calibri" w:hAnsi="Calibri" w:cs="Calibri"/>
          <w:b/>
          <w:bCs/>
        </w:rPr>
        <w:t>:</w:t>
      </w:r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It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signifies</w:t>
      </w:r>
      <w:proofErr w:type="spellEnd"/>
      <w:r w:rsidRPr="00966371">
        <w:rPr>
          <w:rFonts w:ascii="Calibri" w:hAnsi="Calibri" w:cs="Calibri"/>
        </w:rPr>
        <w:t xml:space="preserve"> </w:t>
      </w:r>
      <w:r w:rsidRPr="00966371">
        <w:rPr>
          <w:rFonts w:ascii="Calibri" w:hAnsi="Calibri" w:cs="Calibri"/>
          <w:i/>
          <w:iCs/>
        </w:rPr>
        <w:t>Al-</w:t>
      </w:r>
      <w:proofErr w:type="spellStart"/>
      <w:r w:rsidRPr="00966371">
        <w:rPr>
          <w:rFonts w:ascii="Calibri" w:hAnsi="Calibri" w:cs="Calibri"/>
          <w:i/>
          <w:iCs/>
        </w:rPr>
        <w:t>Qur’an</w:t>
      </w:r>
      <w:proofErr w:type="spellEnd"/>
      <w:r w:rsidRPr="00966371">
        <w:rPr>
          <w:rFonts w:ascii="Calibri" w:hAnsi="Calibri" w:cs="Calibri"/>
          <w:i/>
          <w:iCs/>
        </w:rPr>
        <w:t xml:space="preserve"> Al-Hakîm</w:t>
      </w:r>
      <w:r w:rsidRPr="00966371">
        <w:rPr>
          <w:rFonts w:ascii="Calibri" w:hAnsi="Calibri" w:cs="Calibri"/>
        </w:rPr>
        <w:t xml:space="preserve">, </w:t>
      </w:r>
      <w:hyperlink r:id="rId7" w:history="1">
        <w:proofErr w:type="spellStart"/>
        <w:r w:rsidRPr="00966371">
          <w:rPr>
            <w:rStyle w:val="Hyperlink"/>
            <w:rFonts w:ascii="Calibri" w:hAnsi="Calibri" w:cs="Calibri"/>
            <w:i/>
            <w:iCs/>
          </w:rPr>
          <w:t>îmân</w:t>
        </w:r>
        <w:proofErr w:type="spellEnd"/>
      </w:hyperlink>
      <w:r w:rsidRPr="00966371">
        <w:rPr>
          <w:rFonts w:ascii="Calibri" w:hAnsi="Calibri" w:cs="Calibri"/>
        </w:rPr>
        <w:t xml:space="preserve">, </w:t>
      </w:r>
      <w:proofErr w:type="spellStart"/>
      <w:r w:rsidRPr="00966371">
        <w:rPr>
          <w:rFonts w:ascii="Calibri" w:hAnsi="Calibri" w:cs="Calibri"/>
        </w:rPr>
        <w:t>Islam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and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the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Prophet</w:t>
      </w:r>
      <w:proofErr w:type="spellEnd"/>
      <w:r w:rsidRPr="00966371">
        <w:rPr>
          <w:rFonts w:ascii="Calibri" w:hAnsi="Calibri" w:cs="Calibri"/>
        </w:rPr>
        <w:t xml:space="preserve"> (</w:t>
      </w:r>
      <w:proofErr w:type="spellStart"/>
      <w:r w:rsidRPr="00966371">
        <w:rPr>
          <w:rFonts w:ascii="Calibri" w:hAnsi="Calibri" w:cs="Calibri"/>
        </w:rPr>
        <w:t>asm</w:t>
      </w:r>
      <w:proofErr w:type="spellEnd"/>
      <w:r w:rsidRPr="00966371">
        <w:rPr>
          <w:rFonts w:ascii="Calibri" w:hAnsi="Calibri" w:cs="Calibri"/>
        </w:rPr>
        <w:t xml:space="preserve">). </w:t>
      </w:r>
      <w:proofErr w:type="spellStart"/>
      <w:r w:rsidRPr="00966371">
        <w:rPr>
          <w:rFonts w:ascii="Calibri" w:hAnsi="Calibri" w:cs="Calibri"/>
        </w:rPr>
        <w:t>It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also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refers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to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the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definitive</w:t>
      </w:r>
      <w:proofErr w:type="spellEnd"/>
      <w:r w:rsidRPr="00966371">
        <w:rPr>
          <w:rFonts w:ascii="Calibri" w:hAnsi="Calibri" w:cs="Calibri"/>
        </w:rPr>
        <w:t xml:space="preserve"> </w:t>
      </w:r>
      <w:proofErr w:type="spellStart"/>
      <w:r w:rsidRPr="00966371">
        <w:rPr>
          <w:rFonts w:ascii="Calibri" w:hAnsi="Calibri" w:cs="Calibri"/>
        </w:rPr>
        <w:t>proofs</w:t>
      </w:r>
      <w:proofErr w:type="spellEnd"/>
      <w:r w:rsidRPr="00966371">
        <w:rPr>
          <w:rFonts w:ascii="Calibri" w:hAnsi="Calibri" w:cs="Calibri"/>
        </w:rPr>
        <w:t xml:space="preserve"> of </w:t>
      </w:r>
      <w:proofErr w:type="spellStart"/>
      <w:r w:rsidRPr="00966371">
        <w:rPr>
          <w:rFonts w:ascii="Calibri" w:hAnsi="Calibri" w:cs="Calibri"/>
          <w:i/>
          <w:iCs/>
        </w:rPr>
        <w:t>îmân</w:t>
      </w:r>
      <w:proofErr w:type="spellEnd"/>
      <w:r w:rsidRPr="00966371">
        <w:rPr>
          <w:rFonts w:ascii="Calibri" w:hAnsi="Calibri" w:cs="Calibri"/>
        </w:rPr>
        <w:t xml:space="preserve">, </w:t>
      </w:r>
      <w:hyperlink r:id="rId8" w:history="1">
        <w:proofErr w:type="spellStart"/>
        <w:proofErr w:type="gramStart"/>
        <w:r w:rsidRPr="00966371">
          <w:rPr>
            <w:rStyle w:val="Hyperlink"/>
            <w:rFonts w:ascii="Calibri" w:hAnsi="Calibri" w:cs="Calibri"/>
            <w:i/>
            <w:iCs/>
          </w:rPr>
          <w:t>ma‘</w:t>
        </w:r>
        <w:proofErr w:type="gramEnd"/>
        <w:r w:rsidRPr="00966371">
          <w:rPr>
            <w:rStyle w:val="Hyperlink"/>
            <w:rFonts w:ascii="Calibri" w:hAnsi="Calibri" w:cs="Calibri"/>
            <w:i/>
            <w:iCs/>
          </w:rPr>
          <w:t>rifat</w:t>
        </w:r>
        <w:proofErr w:type="spellEnd"/>
      </w:hyperlink>
      <w:r w:rsidRPr="00966371">
        <w:rPr>
          <w:rFonts w:ascii="Calibri" w:hAnsi="Calibri" w:cs="Calibri"/>
        </w:rPr>
        <w:t xml:space="preserve">, </w:t>
      </w:r>
      <w:hyperlink r:id="rId9" w:history="1">
        <w:proofErr w:type="spellStart"/>
        <w:r w:rsidRPr="00966371">
          <w:rPr>
            <w:rStyle w:val="Hyperlink"/>
            <w:rFonts w:ascii="Calibri" w:hAnsi="Calibri" w:cs="Calibri"/>
            <w:i/>
            <w:iCs/>
          </w:rPr>
          <w:t>haq</w:t>
        </w:r>
        <w:r w:rsidRPr="00966371">
          <w:rPr>
            <w:rStyle w:val="Hyperlink"/>
            <w:rFonts w:ascii="Calibri" w:hAnsi="Calibri" w:cs="Calibri"/>
            <w:i/>
            <w:iCs/>
          </w:rPr>
          <w:t>i</w:t>
        </w:r>
        <w:r w:rsidRPr="00966371">
          <w:rPr>
            <w:rStyle w:val="Hyperlink"/>
            <w:rFonts w:ascii="Calibri" w:hAnsi="Calibri" w:cs="Calibri"/>
            <w:i/>
            <w:iCs/>
          </w:rPr>
          <w:t>qah</w:t>
        </w:r>
        <w:proofErr w:type="spellEnd"/>
      </w:hyperlink>
      <w:r w:rsidRPr="00966371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and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the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knowledge</w:t>
      </w:r>
      <w:proofErr w:type="spellEnd"/>
      <w:r w:rsidRPr="004B73FC">
        <w:rPr>
          <w:rFonts w:ascii="Calibri" w:hAnsi="Calibri" w:cs="Calibri"/>
        </w:rPr>
        <w:t xml:space="preserve"> of </w:t>
      </w:r>
      <w:hyperlink r:id="rId10" w:history="1">
        <w:proofErr w:type="spellStart"/>
        <w:r w:rsidRPr="004B73FC">
          <w:rPr>
            <w:rStyle w:val="Hyperlink"/>
            <w:rFonts w:ascii="Calibri" w:hAnsi="Calibri" w:cs="Calibri"/>
            <w:i/>
            <w:iCs/>
          </w:rPr>
          <w:t>haqq</w:t>
        </w:r>
        <w:proofErr w:type="spellEnd"/>
      </w:hyperlink>
      <w:r w:rsidRPr="004B73FC">
        <w:rPr>
          <w:rFonts w:ascii="Calibri" w:hAnsi="Calibri" w:cs="Calibri"/>
        </w:rPr>
        <w:t xml:space="preserve"> at </w:t>
      </w:r>
      <w:proofErr w:type="spellStart"/>
      <w:r w:rsidRPr="004B73FC">
        <w:rPr>
          <w:rFonts w:ascii="Calibri" w:hAnsi="Calibri" w:cs="Calibri"/>
        </w:rPr>
        <w:t>the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ultimate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degree</w:t>
      </w:r>
      <w:proofErr w:type="spellEnd"/>
      <w:r w:rsidRPr="004B73FC">
        <w:rPr>
          <w:rFonts w:ascii="Calibri" w:hAnsi="Calibri" w:cs="Calibri"/>
        </w:rPr>
        <w:t xml:space="preserve"> of </w:t>
      </w:r>
      <w:proofErr w:type="spellStart"/>
      <w:r w:rsidRPr="004B73FC">
        <w:rPr>
          <w:rFonts w:ascii="Calibri" w:hAnsi="Calibri" w:cs="Calibri"/>
        </w:rPr>
        <w:t>certainty</w:t>
      </w:r>
      <w:proofErr w:type="spellEnd"/>
      <w:r w:rsidRPr="004B73FC">
        <w:rPr>
          <w:rFonts w:ascii="Calibri" w:hAnsi="Calibri" w:cs="Calibri"/>
        </w:rPr>
        <w:t xml:space="preserve"> (</w:t>
      </w:r>
      <w:proofErr w:type="spellStart"/>
      <w:r w:rsidRPr="004B73FC">
        <w:rPr>
          <w:rFonts w:ascii="Calibri" w:hAnsi="Calibri" w:cs="Calibri"/>
          <w:i/>
          <w:iCs/>
        </w:rPr>
        <w:t>yaqîn</w:t>
      </w:r>
      <w:proofErr w:type="spellEnd"/>
      <w:r w:rsidRPr="004B73FC">
        <w:rPr>
          <w:rFonts w:ascii="Calibri" w:hAnsi="Calibri" w:cs="Calibri"/>
        </w:rPr>
        <w:t>).</w:t>
      </w:r>
    </w:p>
    <w:p w14:paraId="2C97175A" w14:textId="636A7330" w:rsidR="00966371" w:rsidRPr="00966371" w:rsidRDefault="00966371" w:rsidP="00966371">
      <w:pPr>
        <w:spacing w:before="120"/>
        <w:jc w:val="both"/>
        <w:rPr>
          <w:rFonts w:ascii="Calibri" w:hAnsi="Calibri" w:cs="Calibri"/>
        </w:rPr>
      </w:pPr>
      <w:proofErr w:type="spellStart"/>
      <w:r w:rsidRPr="004B73FC">
        <w:rPr>
          <w:rFonts w:ascii="Calibri" w:hAnsi="Calibri" w:cs="Calibri"/>
          <w:b/>
          <w:bCs/>
          <w:i/>
          <w:iCs/>
        </w:rPr>
        <w:t>Nûr</w:t>
      </w:r>
      <w:proofErr w:type="spellEnd"/>
      <w:r w:rsidRPr="004B73FC">
        <w:rPr>
          <w:rFonts w:ascii="Calibri" w:hAnsi="Calibri" w:cs="Calibri"/>
          <w:b/>
          <w:bCs/>
        </w:rPr>
        <w:t xml:space="preserve"> is </w:t>
      </w:r>
      <w:proofErr w:type="spellStart"/>
      <w:r w:rsidRPr="004B73FC">
        <w:rPr>
          <w:rFonts w:ascii="Calibri" w:hAnsi="Calibri" w:cs="Calibri"/>
          <w:b/>
          <w:bCs/>
        </w:rPr>
        <w:t>essentially</w:t>
      </w:r>
      <w:proofErr w:type="spellEnd"/>
      <w:r w:rsidRPr="004B73FC">
        <w:rPr>
          <w:rFonts w:ascii="Calibri" w:hAnsi="Calibri" w:cs="Calibri"/>
          <w:b/>
          <w:bCs/>
        </w:rPr>
        <w:t xml:space="preserve"> </w:t>
      </w:r>
      <w:proofErr w:type="spellStart"/>
      <w:r w:rsidRPr="004B73FC">
        <w:rPr>
          <w:rFonts w:ascii="Calibri" w:hAnsi="Calibri" w:cs="Calibri"/>
          <w:b/>
          <w:bCs/>
        </w:rPr>
        <w:t>divided</w:t>
      </w:r>
      <w:proofErr w:type="spellEnd"/>
      <w:r w:rsidRPr="004B73FC">
        <w:rPr>
          <w:rFonts w:ascii="Calibri" w:hAnsi="Calibri" w:cs="Calibri"/>
          <w:b/>
          <w:bCs/>
        </w:rPr>
        <w:t xml:space="preserve"> </w:t>
      </w:r>
      <w:proofErr w:type="spellStart"/>
      <w:r w:rsidRPr="004B73FC">
        <w:rPr>
          <w:rFonts w:ascii="Calibri" w:hAnsi="Calibri" w:cs="Calibri"/>
          <w:b/>
          <w:bCs/>
        </w:rPr>
        <w:t>into</w:t>
      </w:r>
      <w:proofErr w:type="spellEnd"/>
      <w:r w:rsidRPr="004B73FC">
        <w:rPr>
          <w:rFonts w:ascii="Calibri" w:hAnsi="Calibri" w:cs="Calibri"/>
          <w:b/>
          <w:bCs/>
        </w:rPr>
        <w:t xml:space="preserve"> two </w:t>
      </w:r>
      <w:proofErr w:type="spellStart"/>
      <w:r w:rsidRPr="004B73FC">
        <w:rPr>
          <w:rFonts w:ascii="Calibri" w:hAnsi="Calibri" w:cs="Calibri"/>
          <w:b/>
          <w:bCs/>
        </w:rPr>
        <w:t>distinct</w:t>
      </w:r>
      <w:proofErr w:type="spellEnd"/>
      <w:r w:rsidRPr="004B73FC">
        <w:rPr>
          <w:rFonts w:ascii="Calibri" w:hAnsi="Calibri" w:cs="Calibri"/>
          <w:b/>
          <w:bCs/>
        </w:rPr>
        <w:t xml:space="preserve"> </w:t>
      </w:r>
      <w:proofErr w:type="spellStart"/>
      <w:r w:rsidRPr="004B73FC">
        <w:rPr>
          <w:rFonts w:ascii="Calibri" w:hAnsi="Calibri" w:cs="Calibri"/>
          <w:b/>
          <w:bCs/>
        </w:rPr>
        <w:t>dimensions</w:t>
      </w:r>
      <w:proofErr w:type="spellEnd"/>
      <w:r w:rsidRPr="004B73FC">
        <w:rPr>
          <w:rFonts w:ascii="Calibri" w:hAnsi="Calibri" w:cs="Calibri"/>
          <w:b/>
          <w:bCs/>
        </w:rPr>
        <w:t>:</w:t>
      </w:r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The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first</w:t>
      </w:r>
      <w:proofErr w:type="spellEnd"/>
      <w:r w:rsidRPr="004B73FC">
        <w:rPr>
          <w:rFonts w:ascii="Calibri" w:hAnsi="Calibri" w:cs="Calibri"/>
        </w:rPr>
        <w:t xml:space="preserve"> is </w:t>
      </w:r>
      <w:proofErr w:type="spellStart"/>
      <w:r w:rsidRPr="004B73FC">
        <w:rPr>
          <w:rFonts w:ascii="Calibri" w:hAnsi="Calibri" w:cs="Calibri"/>
        </w:rPr>
        <w:t>physical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and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worldly</w:t>
      </w:r>
      <w:proofErr w:type="spellEnd"/>
      <w:r w:rsidRPr="004B73FC">
        <w:rPr>
          <w:rFonts w:ascii="Calibri" w:hAnsi="Calibri" w:cs="Calibri"/>
        </w:rPr>
        <w:t xml:space="preserve">, </w:t>
      </w:r>
      <w:proofErr w:type="spellStart"/>
      <w:r w:rsidRPr="004B73FC">
        <w:rPr>
          <w:rFonts w:ascii="Calibri" w:hAnsi="Calibri" w:cs="Calibri"/>
        </w:rPr>
        <w:t>referring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to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the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  <w:i/>
          <w:iCs/>
        </w:rPr>
        <w:t>nûr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perceived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by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physical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sight</w:t>
      </w:r>
      <w:proofErr w:type="spellEnd"/>
      <w:r w:rsidRPr="004B73FC">
        <w:rPr>
          <w:rFonts w:ascii="Calibri" w:hAnsi="Calibri" w:cs="Calibri"/>
        </w:rPr>
        <w:t xml:space="preserve">, </w:t>
      </w:r>
      <w:proofErr w:type="spellStart"/>
      <w:r w:rsidRPr="004B73FC">
        <w:rPr>
          <w:rFonts w:ascii="Calibri" w:hAnsi="Calibri" w:cs="Calibri"/>
        </w:rPr>
        <w:t>such</w:t>
      </w:r>
      <w:proofErr w:type="spellEnd"/>
      <w:r w:rsidRPr="004B73FC">
        <w:rPr>
          <w:rFonts w:ascii="Calibri" w:hAnsi="Calibri" w:cs="Calibri"/>
        </w:rPr>
        <w:t xml:space="preserve"> as </w:t>
      </w:r>
      <w:proofErr w:type="spellStart"/>
      <w:r w:rsidRPr="004B73FC">
        <w:rPr>
          <w:rFonts w:ascii="Calibri" w:hAnsi="Calibri" w:cs="Calibri"/>
        </w:rPr>
        <w:t>the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light</w:t>
      </w:r>
      <w:proofErr w:type="spellEnd"/>
      <w:r w:rsidRPr="004B73FC">
        <w:rPr>
          <w:rFonts w:ascii="Calibri" w:hAnsi="Calibri" w:cs="Calibri"/>
        </w:rPr>
        <w:t xml:space="preserve"> of fire </w:t>
      </w:r>
      <w:proofErr w:type="spellStart"/>
      <w:r w:rsidRPr="004B73FC">
        <w:rPr>
          <w:rFonts w:ascii="Calibri" w:hAnsi="Calibri" w:cs="Calibri"/>
        </w:rPr>
        <w:t>and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the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illumination</w:t>
      </w:r>
      <w:proofErr w:type="spellEnd"/>
      <w:r w:rsidRPr="004B73FC">
        <w:rPr>
          <w:rFonts w:ascii="Calibri" w:hAnsi="Calibri" w:cs="Calibri"/>
        </w:rPr>
        <w:t xml:space="preserve"> of </w:t>
      </w:r>
      <w:proofErr w:type="spellStart"/>
      <w:r w:rsidRPr="004B73FC">
        <w:rPr>
          <w:rFonts w:ascii="Calibri" w:hAnsi="Calibri" w:cs="Calibri"/>
        </w:rPr>
        <w:t>celestial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bodies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like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the</w:t>
      </w:r>
      <w:proofErr w:type="spellEnd"/>
      <w:r w:rsidRPr="004B73FC">
        <w:rPr>
          <w:rFonts w:ascii="Calibri" w:hAnsi="Calibri" w:cs="Calibri"/>
        </w:rPr>
        <w:t xml:space="preserve"> sun, </w:t>
      </w:r>
      <w:proofErr w:type="spellStart"/>
      <w:r w:rsidRPr="004B73FC">
        <w:rPr>
          <w:rFonts w:ascii="Calibri" w:hAnsi="Calibri" w:cs="Calibri"/>
        </w:rPr>
        <w:t>moon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and</w:t>
      </w:r>
      <w:proofErr w:type="spellEnd"/>
      <w:r w:rsidRPr="004B73FC">
        <w:rPr>
          <w:rFonts w:ascii="Calibri" w:hAnsi="Calibri" w:cs="Calibri"/>
        </w:rPr>
        <w:t xml:space="preserve"> </w:t>
      </w:r>
      <w:proofErr w:type="spellStart"/>
      <w:r w:rsidRPr="004B73FC">
        <w:rPr>
          <w:rFonts w:ascii="Calibri" w:hAnsi="Calibri" w:cs="Calibri"/>
        </w:rPr>
        <w:t>stars</w:t>
      </w:r>
      <w:proofErr w:type="spellEnd"/>
      <w:r w:rsidRPr="004B73FC">
        <w:rPr>
          <w:rFonts w:ascii="Calibri" w:hAnsi="Calibri" w:cs="Calibri"/>
        </w:rPr>
        <w:t>.</w:t>
      </w:r>
      <w:r w:rsidRPr="00966371">
        <w:rPr>
          <w:rFonts w:ascii="Calibri" w:hAnsi="Calibri" w:cs="Calibri"/>
        </w:rPr>
        <w:t xml:space="preserve"> </w:t>
      </w:r>
      <w:r w:rsidRPr="00966371">
        <w:rPr>
          <w:rFonts w:ascii="Calibri" w:hAnsi="Calibri" w:cs="Calibri"/>
          <w:lang w:val="en-GB"/>
        </w:rPr>
        <w:t xml:space="preserve">The second is </w:t>
      </w:r>
      <w:hyperlink r:id="rId11" w:history="1">
        <w:proofErr w:type="spellStart"/>
        <w:r w:rsidRPr="00966371">
          <w:rPr>
            <w:rStyle w:val="Hyperlink"/>
            <w:rFonts w:ascii="Calibri" w:hAnsi="Calibri" w:cs="Calibri"/>
            <w:i/>
            <w:iCs/>
            <w:lang w:val="en-GB"/>
          </w:rPr>
          <w:t>ma’nawî</w:t>
        </w:r>
        <w:proofErr w:type="spellEnd"/>
      </w:hyperlink>
      <w:r w:rsidRPr="00966371">
        <w:rPr>
          <w:rFonts w:ascii="Calibri" w:hAnsi="Calibri" w:cs="Calibri"/>
          <w:lang w:val="en-GB"/>
        </w:rPr>
        <w:t xml:space="preserve"> and related to the </w:t>
      </w:r>
      <w:hyperlink r:id="rId12" w:history="1">
        <w:proofErr w:type="spellStart"/>
        <w:r w:rsidRPr="00966371">
          <w:rPr>
            <w:rStyle w:val="Hyperlink"/>
            <w:rFonts w:ascii="Calibri" w:hAnsi="Calibri" w:cs="Calibri"/>
            <w:i/>
            <w:iCs/>
            <w:lang w:val="en-GB"/>
          </w:rPr>
          <w:t>âkhirah</w:t>
        </w:r>
        <w:proofErr w:type="spellEnd"/>
      </w:hyperlink>
      <w:r w:rsidRPr="00966371">
        <w:rPr>
          <w:rFonts w:ascii="Calibri" w:hAnsi="Calibri" w:cs="Calibri"/>
          <w:lang w:val="en-GB"/>
        </w:rPr>
        <w:t xml:space="preserve">, referring to the sublime </w:t>
      </w:r>
      <w:proofErr w:type="spellStart"/>
      <w:r w:rsidRPr="00966371">
        <w:rPr>
          <w:rFonts w:ascii="Calibri" w:hAnsi="Calibri" w:cs="Calibri"/>
          <w:i/>
          <w:iCs/>
          <w:lang w:val="en-GB"/>
        </w:rPr>
        <w:t>nûr</w:t>
      </w:r>
      <w:proofErr w:type="spellEnd"/>
      <w:r w:rsidRPr="00966371">
        <w:rPr>
          <w:rFonts w:ascii="Calibri" w:hAnsi="Calibri" w:cs="Calibri"/>
          <w:lang w:val="en-GB"/>
        </w:rPr>
        <w:t xml:space="preserve"> that manifests from the Name </w:t>
      </w:r>
      <w:proofErr w:type="spellStart"/>
      <w:r w:rsidRPr="00966371">
        <w:rPr>
          <w:rFonts w:ascii="Calibri" w:hAnsi="Calibri" w:cs="Calibri"/>
          <w:i/>
          <w:iCs/>
          <w:lang w:val="en-GB"/>
        </w:rPr>
        <w:t>Nûr</w:t>
      </w:r>
      <w:proofErr w:type="spellEnd"/>
      <w:r w:rsidRPr="00966371">
        <w:rPr>
          <w:rFonts w:ascii="Calibri" w:hAnsi="Calibri" w:cs="Calibri"/>
          <w:lang w:val="en-GB"/>
        </w:rPr>
        <w:t xml:space="preserve"> upon the universe, the human mind and heart and all layers of existence.</w:t>
      </w:r>
    </w:p>
    <w:p w14:paraId="1AA2D519" w14:textId="77777777" w:rsidR="00435D26" w:rsidRDefault="00435D26" w:rsidP="00966371">
      <w:pPr>
        <w:spacing w:before="120"/>
        <w:jc w:val="both"/>
      </w:pPr>
    </w:p>
    <w:sectPr w:rsidR="00435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05F08" w14:textId="77777777" w:rsidR="00F1297A" w:rsidRDefault="00F1297A" w:rsidP="00966371">
      <w:r>
        <w:separator/>
      </w:r>
    </w:p>
  </w:endnote>
  <w:endnote w:type="continuationSeparator" w:id="0">
    <w:p w14:paraId="113A8854" w14:textId="77777777" w:rsidR="00F1297A" w:rsidRDefault="00F1297A" w:rsidP="00966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6015F" w14:textId="77777777" w:rsidR="00F1297A" w:rsidRDefault="00F1297A" w:rsidP="00966371">
      <w:r>
        <w:separator/>
      </w:r>
    </w:p>
  </w:footnote>
  <w:footnote w:type="continuationSeparator" w:id="0">
    <w:p w14:paraId="5F149F40" w14:textId="77777777" w:rsidR="00F1297A" w:rsidRDefault="00F1297A" w:rsidP="00966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18"/>
    <w:rsid w:val="00232149"/>
    <w:rsid w:val="00435D26"/>
    <w:rsid w:val="005B03BE"/>
    <w:rsid w:val="00755E66"/>
    <w:rsid w:val="00886AEB"/>
    <w:rsid w:val="0090067C"/>
    <w:rsid w:val="00966371"/>
    <w:rsid w:val="00DD2218"/>
    <w:rsid w:val="00F1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310749F"/>
  <w15:chartTrackingRefBased/>
  <w15:docId w15:val="{EE74168B-EE88-46E3-8B5F-14736D37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6637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6371"/>
    <w:rPr>
      <w:lang w:eastAsia="zh-CN" w:bidi="ar-AE"/>
    </w:rPr>
  </w:style>
  <w:style w:type="character" w:styleId="FootnoteReference">
    <w:name w:val="footnote reference"/>
    <w:basedOn w:val="DefaultParagraphFont"/>
    <w:uiPriority w:val="99"/>
    <w:semiHidden/>
    <w:unhideWhenUsed/>
    <w:rsid w:val="0096637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663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M/MARIFAT.ph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I/IMAN.php" TargetMode="External"/><Relationship Id="rId12" Type="http://schemas.openxmlformats.org/officeDocument/2006/relationships/hyperlink" Target="https://risaleinur.online/english/_dictionary/A/AKHIRAH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isaleinur.online/english/_dictionary/M/MANAWI.ph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isaleinur.online/english/_dictionary/H/HAQQ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H/HAQIQAH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05FC2-D288-46D2-9DCE-1FBADFB03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NÛR – نور</vt:lpstr>
    </vt:vector>
  </TitlesOfParts>
  <Company>HP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NÛR – نور</dc:title>
  <dc:subject/>
  <dc:creator>DURUKAN</dc:creator>
  <cp:keywords/>
  <cp:lastModifiedBy>zulal durukan</cp:lastModifiedBy>
  <cp:revision>2</cp:revision>
  <cp:lastPrinted>1995-11-21T15:41:00Z</cp:lastPrinted>
  <dcterms:created xsi:type="dcterms:W3CDTF">2026-09-20T13:40:00Z</dcterms:created>
  <dcterms:modified xsi:type="dcterms:W3CDTF">2026-09-20T13:40:00Z</dcterms:modified>
</cp:coreProperties>
</file>