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rPr>
          <w:b/>
        </w:rPr>
        <w:t xml:space="preserve">ILAH</w:t>
      </w:r>
    </w:p>
    <w:p>
      <w:pPr>
        <w:jc w:val="center"/>
      </w:pPr>
      <w:r>
        <w:rPr>
          <w:b/>
          <w:color w:val="800000"/>
        </w:rPr>
        <w:t xml:space="preserve">ILAH </w:t>
      </w:r>
      <w:r>
        <w:rPr>
          <w:color w:val="800000"/>
        </w:rPr>
        <w:t xml:space="preserve">-</w:t>
      </w:r>
      <w:r>
        <w:rPr>
          <w:color w:val="800000"/>
        </w:rPr>
        <w:t xml:space="preserve"> </w:t>
      </w:r>
      <w:r>
        <w:rPr>
          <w:color w:val="800000"/>
        </w:rPr>
        <w:t xml:space="preserve">إله</w:t>
      </w:r>
      <w:r>
        <w:rPr>
          <w:color w:val="800000"/>
        </w:rPr>
        <w:t xml:space="preserve">‎</w:t>
      </w:r>
    </w:p>
    <w:p>
      <w:pPr>
        <w:jc w:val="both"/>
      </w:pPr>
      <w:r>
        <w:rPr>
          <w:b/>
        </w:rPr>
        <w:t xml:space="preserve">Etymology</w:t>
      </w:r>
      <w:r>
        <w:rPr>
          <w:b/>
        </w:rPr>
        <w:t xml:space="preserve"> &amp; </w:t>
      </w:r>
      <w:r>
        <w:rPr>
          <w:b/>
        </w:rPr>
        <w:t xml:space="preserve">Literal</w:t>
      </w:r>
      <w:r>
        <w:rPr>
          <w:b/>
        </w:rPr>
        <w:t xml:space="preserve"> </w:t>
      </w:r>
      <w:r>
        <w:rPr>
          <w:b/>
        </w:rPr>
        <w:t xml:space="preserve">Meaning</w:t>
      </w:r>
      <w:r>
        <w:rPr>
          <w:b/>
        </w:rPr>
        <w:t xml:space="preserve">:</w:t>
      </w:r>
      <w:r>
        <w:t xml:space="preserve"> It derives from the root </w:t>
      </w:r>
      <w:r>
        <w:rPr>
          <w:i/>
        </w:rPr>
        <w:t xml:space="preserve">ʾ-l-h</w:t>
      </w:r>
      <w:r>
        <w:t xml:space="preserve"> (</w:t>
      </w:r>
      <w:r>
        <w:rPr>
          <w:color w:val="FF0000"/>
        </w:rPr>
        <w:t xml:space="preserve">أ ل ه</w:t>
      </w:r>
      <w:r>
        <w:t xml:space="preserve">), sharing the exact same etymological origin as the sacred name </w:t>
      </w:r>
      <w:r>
        <w:rPr>
          <w:b/>
          <w:i/>
        </w:rPr>
        <w:t xml:space="preserve">Allah</w:t>
      </w:r>
      <w:r>
        <w:t xml:space="preserve">. Literally means an object of worship, a god or a deity, whether true or false, and refers to anything that is taken as an object of adoration or absolute devotion.</w:t>
      </w:r>
    </w:p>
    <w:p>
      <w:pPr>
        <w:jc w:val="both"/>
      </w:pPr>
      <w:r>
        <w:rPr>
          <w:b/>
        </w:rPr>
        <w:t xml:space="preserve">As an </w:t>
      </w:r>
      <w:r>
        <w:rPr>
          <w:b/>
        </w:rPr>
        <w:t xml:space="preserve">Islamic</w:t>
      </w:r>
      <w:r>
        <w:rPr>
          <w:b/>
        </w:rPr>
        <w:t xml:space="preserve"> </w:t>
      </w:r>
      <w:r>
        <w:rPr>
          <w:b/>
        </w:rPr>
        <w:t xml:space="preserve">Term</w:t>
      </w:r>
      <w:r>
        <w:rPr>
          <w:b/>
        </w:rPr>
        <w:t xml:space="preserve">:</w:t>
      </w:r>
      <w:r>
        <w:t xml:space="preserve"> The unique </w:t>
      </w:r>
      <w:hyperlink r:id="rIdL1">
        <w:r>
          <w:rPr>
            <w:i/>
            <w:color w:val="0563C1"/>
            <w:u w:val="single"/>
          </w:rPr>
          <w:t xml:space="preserve">haqiqah</w:t>
        </w:r>
      </w:hyperlink>
      <w:r>
        <w:t xml:space="preserve"> at the heart of the declaration </w:t>
      </w:r>
      <w:r>
        <w:rPr>
          <w:i/>
        </w:rPr>
        <w:t xml:space="preserve">‘Lâ ilâha illâllah’</w:t>
      </w:r>
      <w:r>
        <w:t xml:space="preserve">. While rejecting and negating all false deities, this phrase essentially and uniquely declares Who the </w:t>
      </w:r>
      <w:r>
        <w:rPr>
          <w:i/>
        </w:rPr>
        <w:t xml:space="preserve">Ilah</w:t>
      </w:r>
      <w:r>
        <w:t xml:space="preserve"> is: Allah, </w:t>
      </w:r>
    </w:p>
    <w:p>
      <w:r>
        <w:t xml:space="preserve">• </w:t>
      </w:r>
      <w:r>
        <w:t xml:space="preserve">the only True One Who is worthy of being offered </w:t>
      </w:r>
      <w:hyperlink r:id="rIdL2">
        <w:r>
          <w:rPr>
            <w:i/>
            <w:color w:val="0563C1"/>
            <w:u w:val="single"/>
          </w:rPr>
          <w:t xml:space="preserve">tasbîh</w:t>
        </w:r>
      </w:hyperlink>
      <w:r>
        <w:t xml:space="preserve"> with the word </w:t>
      </w:r>
      <w:r>
        <w:rPr>
          <w:i/>
        </w:rPr>
        <w:t xml:space="preserve">‘</w:t>
      </w:r>
      <w:r>
        <w:rPr>
          <w:i/>
        </w:rPr>
        <w:t xml:space="preserve">Subhânallah</w:t>
      </w:r>
      <w:r>
        <w:rPr>
          <w:i/>
        </w:rPr>
        <w:t xml:space="preserve">’</w:t>
      </w:r>
      <w:r>
        <w:t xml:space="preserve"> that declares He is purified from all faults, flaws and deficiencies, </w:t>
      </w:r>
    </w:p>
    <w:p>
      <w:r>
        <w:t xml:space="preserve">• </w:t>
      </w:r>
      <w:r>
        <w:t xml:space="preserve">Who is worthy of being offered </w:t>
      </w:r>
      <w:r>
        <w:rPr>
          <w:i/>
        </w:rPr>
        <w:t xml:space="preserve">hamd</w:t>
      </w:r>
      <w:r>
        <w:t xml:space="preserve"> with the word </w:t>
      </w:r>
      <w:r>
        <w:rPr>
          <w:i/>
        </w:rPr>
        <w:t xml:space="preserve">‘</w:t>
      </w:r>
      <w:r>
        <w:rPr>
          <w:i/>
        </w:rPr>
        <w:t xml:space="preserve">Alhamdulillah</w:t>
      </w:r>
      <w:r>
        <w:rPr>
          <w:i/>
        </w:rPr>
        <w:t xml:space="preserve">’</w:t>
      </w:r>
      <w:r>
        <w:rPr>
          <w:i/>
        </w:rPr>
        <w:t xml:space="preserve"> </w:t>
      </w:r>
      <w:r>
        <w:t xml:space="preserve">that proclaims to Whom the </w:t>
      </w:r>
      <w:hyperlink r:id="rIdL3">
        <w:r>
          <w:rPr>
            <w:color w:val="0563C1"/>
            <w:u w:val="single"/>
          </w:rPr>
          <w:t xml:space="preserve">ni’mahs</w:t>
        </w:r>
      </w:hyperlink>
      <w:r>
        <w:t xml:space="preserve"> and gifts belong, and Who alone is worthy of </w:t>
      </w:r>
      <w:hyperlink r:id="rIdL4">
        <w:r>
          <w:rPr>
            <w:color w:val="0563C1"/>
            <w:u w:val="single"/>
          </w:rPr>
          <w:t xml:space="preserve">shukr</w:t>
        </w:r>
      </w:hyperlink>
      <w:r>
        <w:t xml:space="preserve"> and praise</w:t>
      </w:r>
    </w:p>
    <w:p>
      <w:r>
        <w:t xml:space="preserve">• </w:t>
      </w:r>
      <w:r>
        <w:t xml:space="preserve">and Who is worthy of being offered </w:t>
      </w:r>
      <w:hyperlink r:id="rIdL5">
        <w:r>
          <w:rPr>
            <w:i/>
            <w:color w:val="0563C1"/>
            <w:u w:val="single"/>
          </w:rPr>
          <w:t xml:space="preserve">ta‘</w:t>
        </w:r>
      </w:hyperlink>
      <w:hyperlink r:id="rIdL5">
        <w:r>
          <w:rPr>
            <w:i/>
            <w:color w:val="0563C1"/>
            <w:u w:val="single"/>
          </w:rPr>
          <w:t xml:space="preserve">dhîm</w:t>
        </w:r>
      </w:hyperlink>
      <w:r>
        <w:t xml:space="preserve"> with the phrase </w:t>
      </w:r>
      <w:r>
        <w:rPr>
          <w:i/>
        </w:rPr>
        <w:t xml:space="preserve">‘</w:t>
      </w:r>
      <w:r>
        <w:rPr>
          <w:i/>
        </w:rPr>
        <w:t xml:space="preserve">Allahu</w:t>
      </w:r>
      <w:r>
        <w:rPr>
          <w:i/>
        </w:rPr>
        <w:t xml:space="preserve"> </w:t>
      </w:r>
      <w:r>
        <w:rPr>
          <w:i/>
        </w:rPr>
        <w:t xml:space="preserve">akbar</w:t>
      </w:r>
      <w:r>
        <w:rPr>
          <w:i/>
        </w:rPr>
        <w:t xml:space="preserve">’</w:t>
      </w:r>
      <w:r>
        <w:t xml:space="preserve"> that declares He is greater than everything known and not known by us.</w:t>
      </w:r>
    </w:p>
    <w:sectPr>
      <w:pgSz w:w="11906" w:h="16838"/>
      <w:pgMar w:top="1417" w:right="1417" w:bottom="1417" w:left="1417" w:header="708" w:footer="708" w:gutter="0"/>
    </w:sectPr>
  </w:body>
</w:document>
</file>

<file path=word/fontTable.xml><?xml version="1.0" encoding="utf-8"?>
<w:fonts xmlns:w="http://schemas.openxmlformats.org/wordprocessingml/2006/main">
  <w:font w:name="Calibri">
    <w:charset w:val="A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</w:settings>
</file>

<file path=word/styles.xml><?xml version="1.0" encoding="utf-8"?>
<w:styles xmlns:w="http://schemas.openxmlformats.org/wordprocessingml/2006/main">
  <w:docDefaults>
    <w:pPrDefault>
      <w:pPr>
        <w:spacing w:after="0" w:line="240" w:lineRule="auto"/>
      </w:pPr>
    </w:pPrDefault>
    <w:rPrDefault>
      <w:rPr>
        <w:rFonts w:ascii="Calibri" w:hAnsi="Calibri" w:cs="Calibri"/>
        <w:sz w:val="24"/>
        <w:szCs w:val="24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L1" Type="http://schemas.openxmlformats.org/officeDocument/2006/relationships/hyperlink" Target="https://risaleinur.online/english/_dictionary/H/HAQIQAH.php" TargetMode="External"/><Relationship Id="rIdL2" Type="http://schemas.openxmlformats.org/officeDocument/2006/relationships/hyperlink" Target="https://risaleinur.online/english/_dictionary/T/TASBIHAT.php" TargetMode="External"/><Relationship Id="rIdL3" Type="http://schemas.openxmlformats.org/officeDocument/2006/relationships/hyperlink" Target="https://risaleinur.online/english/_dictionary/N/NIMAH.php" TargetMode="External"/><Relationship Id="rIdL4" Type="http://schemas.openxmlformats.org/officeDocument/2006/relationships/hyperlink" Target="https://risaleinur.online/english/_dictionary/S/SHUKR.php" TargetMode="External"/><Relationship Id="rIdL5" Type="http://schemas.openxmlformats.org/officeDocument/2006/relationships/hyperlink" Target="https://risaleinur.online/english/_dictionary/T/TADHIM.php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Risaleinuronline Panel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ILAH</dc:title>
  <dc:creator>Risaleinuronline</dc:creator>
  <cp:lastModifiedBy>Risaleinuronline</cp:lastModifiedBy>
  <dcterms:created xsi:type="dcterms:W3CDTF">2026-09-16T13:40:03Z</dcterms:created>
  <dcterms:modified xsi:type="dcterms:W3CDTF">2026-09-16T13:40:03Z</dcterms:modified>
</cp:coreProperties>
</file>