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7FE8" w14:textId="77777777" w:rsidR="00B1331B" w:rsidRPr="00EF6D35" w:rsidRDefault="00B1331B">
      <w:pPr>
        <w:spacing w:before="120"/>
        <w:jc w:val="center"/>
      </w:pPr>
      <w:r w:rsidRPr="00EF6D35">
        <w:rPr>
          <w:rFonts w:ascii="Calibri" w:hAnsi="Calibri" w:cs="Calibri"/>
          <w:b/>
          <w:bCs/>
          <w:color w:val="800000"/>
          <w:sz w:val="32"/>
          <w:szCs w:val="32"/>
        </w:rPr>
        <w:t>BÂTIL –</w:t>
      </w:r>
      <w:r w:rsidRPr="00EF6D35">
        <w:rPr>
          <w:rFonts w:ascii="Calibri" w:hAnsi="Calibri" w:cs="Calibri"/>
          <w:color w:val="800000"/>
          <w:sz w:val="36"/>
          <w:szCs w:val="36"/>
        </w:rPr>
        <w:t xml:space="preserve"> </w:t>
      </w:r>
      <w:r w:rsidRPr="00EF6D35">
        <w:rPr>
          <w:rFonts w:ascii="Calibri" w:hAnsi="Calibri" w:cs="Calibri"/>
          <w:color w:val="800000"/>
          <w:sz w:val="36"/>
          <w:szCs w:val="36"/>
          <w:rtl/>
        </w:rPr>
        <w:t>باطل</w:t>
      </w:r>
    </w:p>
    <w:p w14:paraId="4499A360" w14:textId="77777777" w:rsidR="00B1331B" w:rsidRPr="00EF6D35" w:rsidRDefault="00B1331B">
      <w:pPr>
        <w:spacing w:before="120"/>
        <w:jc w:val="both"/>
        <w:rPr>
          <w:rFonts w:ascii="Calibri" w:hAnsi="Calibri" w:cs="Calibri"/>
          <w:color w:val="800000"/>
          <w:sz w:val="36"/>
          <w:szCs w:val="36"/>
        </w:rPr>
      </w:pPr>
    </w:p>
    <w:p w14:paraId="551D6746" w14:textId="77777777" w:rsidR="001055A5" w:rsidRDefault="00023BEB" w:rsidP="00023BEB">
      <w:pPr>
        <w:spacing w:before="120"/>
        <w:jc w:val="both"/>
        <w:rPr>
          <w:rFonts w:ascii="Calibri" w:hAnsi="Calibri" w:cs="Calibri"/>
        </w:rPr>
      </w:pPr>
      <w:r w:rsidRPr="00023BEB">
        <w:rPr>
          <w:rFonts w:ascii="Calibri" w:hAnsi="Calibri" w:cs="Calibri"/>
          <w:b/>
          <w:bCs/>
        </w:rPr>
        <w:t>Literally and Etymologically:</w:t>
      </w:r>
      <w:r w:rsidRPr="00023BEB">
        <w:rPr>
          <w:rFonts w:ascii="Calibri" w:hAnsi="Calibri" w:cs="Calibri"/>
        </w:rPr>
        <w:t xml:space="preserve"> False; </w:t>
      </w:r>
      <w:proofErr w:type="gramStart"/>
      <w:r w:rsidRPr="00023BEB">
        <w:rPr>
          <w:rFonts w:ascii="Calibri" w:hAnsi="Calibri" w:cs="Calibri"/>
        </w:rPr>
        <w:t>unsound;</w:t>
      </w:r>
      <w:proofErr w:type="gramEnd"/>
      <w:r w:rsidRPr="00023BEB">
        <w:rPr>
          <w:rFonts w:ascii="Calibri" w:hAnsi="Calibri" w:cs="Calibri"/>
        </w:rPr>
        <w:t xml:space="preserve"> </w:t>
      </w:r>
      <w:proofErr w:type="gramStart"/>
      <w:r w:rsidRPr="00023BEB">
        <w:rPr>
          <w:rFonts w:ascii="Calibri" w:hAnsi="Calibri" w:cs="Calibri"/>
        </w:rPr>
        <w:t>vain;</w:t>
      </w:r>
      <w:proofErr w:type="gramEnd"/>
      <w:r w:rsidRPr="00023BEB">
        <w:rPr>
          <w:rFonts w:ascii="Calibri" w:hAnsi="Calibri" w:cs="Calibri"/>
        </w:rPr>
        <w:t xml:space="preserve"> </w:t>
      </w:r>
      <w:proofErr w:type="gramStart"/>
      <w:r w:rsidRPr="00023BEB">
        <w:rPr>
          <w:rFonts w:ascii="Calibri" w:hAnsi="Calibri" w:cs="Calibri"/>
        </w:rPr>
        <w:t>useless;</w:t>
      </w:r>
      <w:proofErr w:type="gramEnd"/>
      <w:r w:rsidRPr="00023BEB">
        <w:rPr>
          <w:rFonts w:ascii="Calibri" w:hAnsi="Calibri" w:cs="Calibri"/>
        </w:rPr>
        <w:t xml:space="preserve"> </w:t>
      </w:r>
      <w:proofErr w:type="gramStart"/>
      <w:r w:rsidRPr="00023BEB">
        <w:rPr>
          <w:rFonts w:ascii="Calibri" w:hAnsi="Calibri" w:cs="Calibri"/>
        </w:rPr>
        <w:t>absurd;</w:t>
      </w:r>
      <w:proofErr w:type="gramEnd"/>
      <w:r w:rsidRPr="00023BEB">
        <w:rPr>
          <w:rFonts w:ascii="Calibri" w:hAnsi="Calibri" w:cs="Calibri"/>
        </w:rPr>
        <w:t xml:space="preserve"> </w:t>
      </w:r>
      <w:proofErr w:type="gramStart"/>
      <w:r w:rsidRPr="00023BEB">
        <w:rPr>
          <w:rFonts w:ascii="Calibri" w:hAnsi="Calibri" w:cs="Calibri"/>
        </w:rPr>
        <w:t>worthless;</w:t>
      </w:r>
      <w:proofErr w:type="gramEnd"/>
      <w:r w:rsidRPr="00023BEB">
        <w:rPr>
          <w:rFonts w:ascii="Calibri" w:hAnsi="Calibri" w:cs="Calibri"/>
        </w:rPr>
        <w:t xml:space="preserve"> </w:t>
      </w:r>
      <w:proofErr w:type="gramStart"/>
      <w:r w:rsidRPr="00023BEB">
        <w:rPr>
          <w:rFonts w:ascii="Calibri" w:hAnsi="Calibri" w:cs="Calibri"/>
        </w:rPr>
        <w:t>ineffectual;</w:t>
      </w:r>
      <w:proofErr w:type="gramEnd"/>
      <w:r w:rsidRPr="00023BEB">
        <w:rPr>
          <w:rFonts w:ascii="Calibri" w:hAnsi="Calibri" w:cs="Calibri"/>
        </w:rPr>
        <w:t xml:space="preserve"> null and </w:t>
      </w:r>
      <w:proofErr w:type="gramStart"/>
      <w:r w:rsidRPr="00023BEB">
        <w:rPr>
          <w:rFonts w:ascii="Calibri" w:hAnsi="Calibri" w:cs="Calibri"/>
        </w:rPr>
        <w:t>void;</w:t>
      </w:r>
      <w:proofErr w:type="gramEnd"/>
      <w:r w:rsidRPr="00023BEB">
        <w:rPr>
          <w:rFonts w:ascii="Calibri" w:hAnsi="Calibri" w:cs="Calibri"/>
        </w:rPr>
        <w:t xml:space="preserve"> a lie or falsehood. It encompasses any idle or absurd act, word, or thought.</w:t>
      </w:r>
      <w:r>
        <w:rPr>
          <w:rFonts w:ascii="Calibri" w:hAnsi="Calibri" w:cs="Calibri"/>
        </w:rPr>
        <w:t xml:space="preserve"> </w:t>
      </w:r>
      <w:r w:rsidRPr="00023BEB">
        <w:rPr>
          <w:rFonts w:ascii="Calibri" w:hAnsi="Calibri" w:cs="Calibri"/>
        </w:rPr>
        <w:t xml:space="preserve">It derives from the root </w:t>
      </w:r>
      <w:r w:rsidRPr="00023BEB">
        <w:rPr>
          <w:rFonts w:ascii="Calibri" w:hAnsi="Calibri" w:cs="Calibri"/>
          <w:i/>
          <w:iCs/>
        </w:rPr>
        <w:t>b-t-l</w:t>
      </w:r>
      <w:r w:rsidRPr="00023BEB">
        <w:rPr>
          <w:rFonts w:ascii="Calibri" w:hAnsi="Calibri" w:cs="Calibri"/>
        </w:rPr>
        <w:t xml:space="preserve"> (</w:t>
      </w:r>
      <w:r w:rsidRPr="00023BEB">
        <w:rPr>
          <w:rFonts w:ascii="Calibri" w:hAnsi="Calibri" w:cs="Calibri"/>
          <w:color w:val="FF0000"/>
          <w:sz w:val="28"/>
          <w:szCs w:val="28"/>
          <w:rtl/>
        </w:rPr>
        <w:t>ب-ط-ل</w:t>
      </w:r>
      <w:r w:rsidRPr="00023BEB">
        <w:rPr>
          <w:rFonts w:ascii="Calibri" w:hAnsi="Calibri" w:cs="Calibri"/>
        </w:rPr>
        <w:t>), which etymologically signifies becoming void, vanishing, going to waste, or being falsified and rendered ineffectual. In classical Arabic lexicography, it carries the physical connotation of a thing losing its inner reality, dissolving, or its utility being entirely nullified.</w:t>
      </w:r>
    </w:p>
    <w:p w14:paraId="640FDA9E" w14:textId="77777777" w:rsidR="002613C9" w:rsidRDefault="001055A5" w:rsidP="00023BEB">
      <w:pPr>
        <w:spacing w:before="120"/>
        <w:jc w:val="both"/>
        <w:rPr>
          <w:rFonts w:ascii="Calibri" w:hAnsi="Calibri" w:cs="Calibri"/>
        </w:rPr>
      </w:pPr>
      <w:r w:rsidRPr="001055A5">
        <w:rPr>
          <w:rFonts w:ascii="Calibri" w:hAnsi="Calibri" w:cs="Calibri"/>
          <w:b/>
          <w:bCs/>
        </w:rPr>
        <w:t>As an Islamic Term:</w:t>
      </w:r>
      <w:r w:rsidRPr="001055A5">
        <w:rPr>
          <w:rFonts w:ascii="Calibri" w:hAnsi="Calibri" w:cs="Calibri"/>
        </w:rPr>
        <w:t xml:space="preserve"> It stands as the absolute opposite of </w:t>
      </w:r>
      <w:hyperlink r:id="rId6" w:history="1">
        <w:r w:rsidRPr="00163049">
          <w:rPr>
            <w:rStyle w:val="Hyperlink"/>
            <w:rFonts w:ascii="Calibri" w:hAnsi="Calibri" w:cs="Calibri"/>
            <w:i/>
            <w:iCs/>
          </w:rPr>
          <w:t>haqq</w:t>
        </w:r>
      </w:hyperlink>
      <w:r w:rsidRPr="001055A5">
        <w:rPr>
          <w:rFonts w:ascii="Calibri" w:hAnsi="Calibri" w:cs="Calibri"/>
        </w:rPr>
        <w:t xml:space="preserve">. While haqq denotes </w:t>
      </w:r>
      <w:r w:rsidR="00023BEB" w:rsidRPr="00023BEB">
        <w:rPr>
          <w:rFonts w:ascii="Calibri" w:hAnsi="Calibri" w:cs="Calibri"/>
        </w:rPr>
        <w:t>everything</w:t>
      </w:r>
      <w:r w:rsidR="009651C9" w:rsidRPr="009651C9">
        <w:rPr>
          <w:rFonts w:ascii="Calibri" w:hAnsi="Calibri" w:cs="Calibri"/>
        </w:rPr>
        <w:t xml:space="preserve">, every knowledge, idea or viewpoint based </w:t>
      </w:r>
      <w:r w:rsidRPr="001055A5">
        <w:rPr>
          <w:rFonts w:ascii="Calibri" w:hAnsi="Calibri" w:cs="Calibri"/>
        </w:rPr>
        <w:t xml:space="preserve">on the sacred teachings of the Qur'an and the Sunnah of the Prophet (asm) whose actions, words and states are entirely derived from the </w:t>
      </w:r>
      <w:hyperlink r:id="rId7" w:history="1">
        <w:r w:rsidR="00023BEB" w:rsidRPr="00163049">
          <w:rPr>
            <w:rStyle w:val="Hyperlink"/>
            <w:rFonts w:ascii="Calibri" w:hAnsi="Calibri" w:cs="Calibri"/>
          </w:rPr>
          <w:t>wahy</w:t>
        </w:r>
      </w:hyperlink>
      <w:r w:rsidRPr="001055A5">
        <w:rPr>
          <w:rFonts w:ascii="Calibri" w:hAnsi="Calibri" w:cs="Calibri"/>
        </w:rPr>
        <w:t xml:space="preserve"> of Allah</w:t>
      </w:r>
      <w:r w:rsidR="00023BEB">
        <w:rPr>
          <w:rFonts w:ascii="Calibri" w:hAnsi="Calibri" w:cs="Calibri"/>
        </w:rPr>
        <w:t>;</w:t>
      </w:r>
      <w:r w:rsidRPr="001055A5">
        <w:rPr>
          <w:rFonts w:ascii="Calibri" w:hAnsi="Calibri" w:cs="Calibri"/>
        </w:rPr>
        <w:t xml:space="preserve"> bâtil denotes all forms of beliefs, laws, lifestyles and understandings that arise solely from the human mind isolated from wahy and are not grounded in the truth of the Qur'an. This perspective is also </w:t>
      </w:r>
      <w:r w:rsidR="009651C9" w:rsidRPr="009651C9">
        <w:rPr>
          <w:rFonts w:ascii="Calibri" w:hAnsi="Calibri" w:cs="Calibri"/>
        </w:rPr>
        <w:t xml:space="preserve">called </w:t>
      </w:r>
      <w:hyperlink r:id="rId8" w:history="1">
        <w:r w:rsidR="009651C9" w:rsidRPr="00163049">
          <w:rPr>
            <w:rStyle w:val="Hyperlink"/>
            <w:rFonts w:ascii="Calibri" w:hAnsi="Calibri" w:cs="Calibri"/>
          </w:rPr>
          <w:t>m</w:t>
        </w:r>
        <w:r w:rsidRPr="00163049">
          <w:rPr>
            <w:rStyle w:val="Hyperlink"/>
            <w:rFonts w:ascii="Calibri" w:hAnsi="Calibri" w:cs="Calibri"/>
          </w:rPr>
          <w:t>a’nâ al-ismî</w:t>
        </w:r>
      </w:hyperlink>
      <w:r w:rsidRPr="001055A5">
        <w:rPr>
          <w:rFonts w:ascii="Calibri" w:hAnsi="Calibri" w:cs="Calibri"/>
        </w:rPr>
        <w:t>: viewing or evaluating existence by ignoring its Creator and</w:t>
      </w:r>
      <w:r w:rsidR="00023BEB">
        <w:rPr>
          <w:rFonts w:ascii="Calibri" w:hAnsi="Calibri" w:cs="Calibri"/>
        </w:rPr>
        <w:t xml:space="preserve"> the Books He sent</w:t>
      </w:r>
      <w:r w:rsidR="00023BEB" w:rsidRPr="00023BEB">
        <w:rPr>
          <w:rFonts w:ascii="Calibri" w:hAnsi="Calibri" w:cs="Calibri"/>
        </w:rPr>
        <w:t xml:space="preserve">, thereby transforming </w:t>
      </w:r>
      <w:r w:rsidRPr="001055A5">
        <w:rPr>
          <w:rFonts w:ascii="Calibri" w:hAnsi="Calibri" w:cs="Calibri"/>
        </w:rPr>
        <w:t xml:space="preserve">knowledge into absolute </w:t>
      </w:r>
      <w:r w:rsidR="00023BEB" w:rsidRPr="00023BEB">
        <w:rPr>
          <w:rFonts w:ascii="Calibri" w:hAnsi="Calibri" w:cs="Calibri"/>
        </w:rPr>
        <w:t>delusion and falsehood</w:t>
      </w:r>
      <w:r w:rsidR="00023BEB">
        <w:rPr>
          <w:rFonts w:ascii="Calibri" w:hAnsi="Calibri" w:cs="Calibri"/>
        </w:rPr>
        <w:t xml:space="preserve">, </w:t>
      </w:r>
      <w:r w:rsidR="00023BEB" w:rsidRPr="00023BEB">
        <w:rPr>
          <w:rFonts w:ascii="Calibri" w:hAnsi="Calibri" w:cs="Calibri"/>
        </w:rPr>
        <w:t xml:space="preserve">which is the very essence of </w:t>
      </w:r>
      <w:r w:rsidR="00023BEB" w:rsidRPr="00023BEB">
        <w:rPr>
          <w:rFonts w:ascii="Calibri" w:hAnsi="Calibri" w:cs="Calibri"/>
          <w:i/>
          <w:iCs/>
        </w:rPr>
        <w:t>bâtil</w:t>
      </w:r>
      <w:r w:rsidR="00023BEB" w:rsidRPr="00023BEB">
        <w:rPr>
          <w:rFonts w:ascii="Calibri" w:hAnsi="Calibri" w:cs="Calibri"/>
        </w:rPr>
        <w:t>.</w:t>
      </w:r>
    </w:p>
    <w:p w14:paraId="4F42D8B5" w14:textId="77777777" w:rsidR="001055A5" w:rsidRPr="00064982" w:rsidRDefault="001055A5" w:rsidP="001055A5">
      <w:pPr>
        <w:spacing w:before="120"/>
        <w:jc w:val="both"/>
        <w:rPr>
          <w:rFonts w:ascii="Calibri" w:hAnsi="Calibri" w:cs="Calibri"/>
          <w:b/>
          <w:bCs/>
          <w:i/>
          <w:iCs/>
          <w:color w:val="000000"/>
        </w:rPr>
      </w:pPr>
      <w:r>
        <w:rPr>
          <w:rFonts w:ascii="Calibri" w:hAnsi="Calibri" w:cs="Calibri"/>
          <w:b/>
          <w:bCs/>
          <w:i/>
          <w:iCs/>
          <w:color w:val="000000"/>
        </w:rPr>
        <w:t>Excerpts</w:t>
      </w:r>
      <w:r w:rsidRPr="00064982">
        <w:rPr>
          <w:rFonts w:ascii="Calibri" w:hAnsi="Calibri" w:cs="Calibri"/>
          <w:b/>
          <w:bCs/>
          <w:i/>
          <w:iCs/>
          <w:color w:val="000000"/>
        </w:rPr>
        <w:t xml:space="preserve"> from the Risale-i Nur that elucidate this haqiqah:</w:t>
      </w:r>
    </w:p>
    <w:p w14:paraId="52807484" w14:textId="77777777" w:rsidR="00305A28" w:rsidRDefault="00305A28" w:rsidP="00305A28">
      <w:pPr>
        <w:autoSpaceDE w:val="0"/>
        <w:spacing w:before="120"/>
        <w:jc w:val="both"/>
        <w:rPr>
          <w:rFonts w:ascii="Calibri" w:hAnsi="Calibri" w:cs="Calibri"/>
          <w:color w:val="000000"/>
          <w:lang w:bidi="ar-SA"/>
        </w:rPr>
      </w:pPr>
      <w:r>
        <w:rPr>
          <w:rFonts w:ascii="Calibri" w:hAnsi="Calibri" w:cs="Calibri"/>
          <w:color w:val="000000"/>
          <w:lang w:bidi="ar-SA"/>
        </w:rPr>
        <w:t>The</w:t>
      </w:r>
      <w:r w:rsidRPr="008D5E62">
        <w:rPr>
          <w:rFonts w:ascii="Calibri" w:hAnsi="Calibri" w:cs="Calibri"/>
          <w:color w:val="000000"/>
          <w:lang w:bidi="ar-SA"/>
        </w:rPr>
        <w:t xml:space="preserve"> second âyah </w:t>
      </w:r>
      <w:r w:rsidR="008C5F4B">
        <w:rPr>
          <w:rFonts w:ascii="Calibri" w:hAnsi="Calibri" w:cs="Calibri"/>
          <w:color w:val="000000"/>
          <w:lang w:bidi="ar-SA"/>
        </w:rPr>
        <w:t>of</w:t>
      </w:r>
      <w:r w:rsidRPr="008D5E62">
        <w:rPr>
          <w:rFonts w:ascii="Calibri" w:hAnsi="Calibri" w:cs="Calibri"/>
          <w:color w:val="000000"/>
          <w:lang w:bidi="ar-SA"/>
        </w:rPr>
        <w:t xml:space="preserve"> the </w:t>
      </w:r>
      <w:proofErr w:type="gramStart"/>
      <w:r w:rsidRPr="008D5E62">
        <w:rPr>
          <w:rFonts w:ascii="Calibri" w:hAnsi="Calibri" w:cs="Calibri"/>
          <w:color w:val="000000"/>
          <w:lang w:bidi="ar-SA"/>
        </w:rPr>
        <w:t>Injîl</w:t>
      </w:r>
      <w:r w:rsidRPr="008D5E62">
        <w:rPr>
          <w:rFonts w:ascii="Calibri" w:hAnsi="Calibri" w:cs="Calibri"/>
          <w:color w:val="404040"/>
          <w:lang w:bidi="ar-SA"/>
        </w:rPr>
        <w:t xml:space="preserve"> </w:t>
      </w:r>
      <w:r w:rsidRPr="008D5E62">
        <w:rPr>
          <w:rFonts w:ascii="Calibri" w:hAnsi="Calibri" w:cs="Calibri"/>
          <w:color w:val="FF0000"/>
          <w:sz w:val="28"/>
          <w:szCs w:val="28"/>
          <w:rtl/>
          <w:lang w:bidi="ar-SA"/>
        </w:rPr>
        <w:t xml:space="preserve"> اِنِّى</w:t>
      </w:r>
      <w:proofErr w:type="gramEnd"/>
      <w:r w:rsidRPr="008D5E62">
        <w:rPr>
          <w:rFonts w:ascii="Calibri" w:hAnsi="Calibri" w:cs="Calibri"/>
          <w:color w:val="FF0000"/>
          <w:sz w:val="28"/>
          <w:szCs w:val="28"/>
          <w:rtl/>
          <w:lang w:bidi="ar-SA"/>
        </w:rPr>
        <w:t xml:space="preserve"> اَطْلُبُ مِنْ رَبِّى فَارَقْلِيطًا يَكُونُ مَعَكُمْ اِلَى اْلاَبَدِ</w:t>
      </w:r>
      <w:r w:rsidRPr="008D5E62">
        <w:rPr>
          <w:rFonts w:ascii="Calibri" w:hAnsi="Calibri" w:cs="Calibri"/>
          <w:cs/>
          <w:lang w:bidi="ar-SA"/>
        </w:rPr>
        <w:t>That is,</w:t>
      </w:r>
      <w:r w:rsidRPr="008D5E62">
        <w:rPr>
          <w:rFonts w:ascii="Calibri" w:hAnsi="Calibri" w:cs="Calibri"/>
          <w:color w:val="FF0000"/>
          <w:cs/>
          <w:lang w:bidi="ar-SA"/>
        </w:rPr>
        <w:t xml:space="preserve"> </w:t>
      </w:r>
      <w:r w:rsidRPr="008D5E62">
        <w:rPr>
          <w:rFonts w:ascii="Calibri" w:hAnsi="Calibri" w:cs="Calibri"/>
          <w:color w:val="000000"/>
          <w:cs/>
          <w:lang w:bidi="ar-SA"/>
        </w:rPr>
        <w:t>“</w:t>
      </w:r>
      <w:r w:rsidRPr="008D5E62">
        <w:rPr>
          <w:rFonts w:ascii="Calibri" w:hAnsi="Calibri" w:cs="Calibri"/>
          <w:color w:val="000000"/>
          <w:lang w:bidi="ar-SA"/>
        </w:rPr>
        <w:t xml:space="preserve">I </w:t>
      </w:r>
      <w:proofErr w:type="gramStart"/>
      <w:r w:rsidRPr="008D5E62">
        <w:rPr>
          <w:rFonts w:ascii="Calibri" w:hAnsi="Calibri" w:cs="Calibri"/>
          <w:color w:val="000000"/>
          <w:lang w:bidi="ar-SA"/>
        </w:rPr>
        <w:t>ask</w:t>
      </w:r>
      <w:proofErr w:type="gramEnd"/>
      <w:r w:rsidRPr="008D5E62">
        <w:rPr>
          <w:rFonts w:ascii="Calibri" w:hAnsi="Calibri" w:cs="Calibri"/>
          <w:color w:val="000000"/>
          <w:lang w:bidi="ar-SA"/>
        </w:rPr>
        <w:t xml:space="preserve"> my Rabb a </w:t>
      </w:r>
      <w:r>
        <w:rPr>
          <w:rFonts w:ascii="Calibri" w:hAnsi="Calibri" w:cs="Calibri"/>
          <w:color w:val="000000"/>
          <w:lang w:bidi="ar-SA"/>
        </w:rPr>
        <w:t>p</w:t>
      </w:r>
      <w:r w:rsidRPr="008D5E62">
        <w:rPr>
          <w:rFonts w:ascii="Calibri" w:hAnsi="Calibri" w:cs="Calibri"/>
          <w:color w:val="000000"/>
          <w:lang w:bidi="ar-SA"/>
        </w:rPr>
        <w:t xml:space="preserve">rophet who will distinguish haqq from bâtil </w:t>
      </w:r>
      <w:r w:rsidR="008C5F4B">
        <w:rPr>
          <w:rFonts w:ascii="Calibri" w:hAnsi="Calibri" w:cs="Calibri"/>
          <w:lang w:bidi="ar-SA"/>
        </w:rPr>
        <w:t>to</w:t>
      </w:r>
      <w:r w:rsidRPr="00003A87">
        <w:rPr>
          <w:rFonts w:ascii="Calibri" w:hAnsi="Calibri" w:cs="Calibri"/>
          <w:lang w:bidi="ar-SA"/>
        </w:rPr>
        <w:t xml:space="preserve"> abide</w:t>
      </w:r>
      <w:r w:rsidRPr="008D5E62">
        <w:rPr>
          <w:rFonts w:ascii="Calibri" w:hAnsi="Calibri" w:cs="Calibri"/>
          <w:color w:val="000000"/>
          <w:lang w:bidi="ar-SA"/>
        </w:rPr>
        <w:t xml:space="preserve"> with you for all eternity.</w:t>
      </w:r>
      <w:r>
        <w:rPr>
          <w:rFonts w:ascii="Calibri" w:hAnsi="Calibri" w:cs="Calibri"/>
          <w:color w:val="000000"/>
          <w:lang w:bidi="ar-SA"/>
        </w:rPr>
        <w:t>”</w:t>
      </w:r>
      <w:r w:rsidRPr="008D5E62">
        <w:rPr>
          <w:rFonts w:ascii="Calibri" w:hAnsi="Calibri" w:cs="Calibri"/>
          <w:color w:val="000000"/>
          <w:lang w:bidi="ar-SA"/>
        </w:rPr>
        <w:t xml:space="preserve"> Fâraqlid is the name of the prophet</w:t>
      </w:r>
      <w:r>
        <w:rPr>
          <w:rFonts w:ascii="Calibri" w:hAnsi="Calibri" w:cs="Calibri"/>
          <w:color w:val="000000"/>
          <w:lang w:bidi="ar-SA"/>
        </w:rPr>
        <w:t xml:space="preserve"> (asm)</w:t>
      </w:r>
      <w:r w:rsidRPr="008D5E62">
        <w:rPr>
          <w:rFonts w:ascii="Calibri" w:hAnsi="Calibri" w:cs="Calibri"/>
          <w:color w:val="000000"/>
          <w:lang w:bidi="ar-SA"/>
        </w:rPr>
        <w:t xml:space="preserve"> in those </w:t>
      </w:r>
      <w:r w:rsidR="008C5F4B">
        <w:rPr>
          <w:rFonts w:ascii="Calibri" w:hAnsi="Calibri" w:cs="Calibri"/>
          <w:color w:val="000000"/>
          <w:lang w:bidi="ar-SA"/>
        </w:rPr>
        <w:t>scriptures</w:t>
      </w:r>
      <w:r>
        <w:rPr>
          <w:rFonts w:ascii="Calibri" w:hAnsi="Calibri" w:cs="Calibri"/>
          <w:color w:val="000000"/>
          <w:lang w:bidi="ar-SA"/>
        </w:rPr>
        <w:t>,</w:t>
      </w:r>
      <w:r w:rsidRPr="008D5E62">
        <w:rPr>
          <w:rFonts w:ascii="Calibri" w:hAnsi="Calibri" w:cs="Calibri"/>
          <w:color w:val="000000"/>
          <w:lang w:bidi="ar-SA"/>
        </w:rPr>
        <w:t xml:space="preserve"> which means</w:t>
      </w:r>
      <w:r w:rsidRPr="008D5E62">
        <w:rPr>
          <w:rFonts w:ascii="Calibri" w:hAnsi="Calibri" w:cs="Calibri"/>
          <w:color w:val="404040"/>
          <w:lang w:bidi="ar-SA"/>
        </w:rPr>
        <w:t xml:space="preserve"> </w:t>
      </w:r>
      <w:r w:rsidRPr="008D5E62">
        <w:rPr>
          <w:rFonts w:ascii="Calibri" w:hAnsi="Calibri" w:cs="Calibri"/>
          <w:color w:val="FF0000"/>
          <w:sz w:val="28"/>
          <w:szCs w:val="28"/>
          <w:rtl/>
          <w:lang w:bidi="ar-SA"/>
        </w:rPr>
        <w:t>اَلْفَارِقُ بَيْنَ الْحَقِّ وَ الْبَاطِلِ</w:t>
      </w:r>
      <w:r w:rsidRPr="008D5E62">
        <w:rPr>
          <w:rFonts w:ascii="Calibri" w:hAnsi="Calibri" w:cs="Calibri"/>
          <w:color w:val="FF0000"/>
          <w:cs/>
          <w:lang w:bidi="ar-SA"/>
        </w:rPr>
        <w:t xml:space="preserve"> </w:t>
      </w:r>
      <w:r w:rsidRPr="008D5E62">
        <w:rPr>
          <w:rStyle w:val="DipnotKarakterleri"/>
          <w:rFonts w:ascii="Calibri" w:eastAsia="Calibri" w:hAnsi="Calibri" w:cs="Calibri"/>
          <w:color w:val="000000"/>
          <w:cs/>
        </w:rPr>
        <w:footnoteReference w:id="1"/>
      </w:r>
      <w:r w:rsidRPr="008D5E62">
        <w:rPr>
          <w:rFonts w:ascii="Calibri" w:hAnsi="Calibri" w:cs="Calibri"/>
          <w:color w:val="000000"/>
          <w:lang w:bidi="ar-SA"/>
        </w:rPr>
        <w:t>.</w:t>
      </w:r>
    </w:p>
    <w:p w14:paraId="2502C0D9" w14:textId="77777777" w:rsidR="00305A28" w:rsidRDefault="00305A28" w:rsidP="004C5D6E">
      <w:pPr>
        <w:autoSpaceDE w:val="0"/>
        <w:spacing w:before="120"/>
        <w:jc w:val="both"/>
        <w:rPr>
          <w:rFonts w:ascii="Calibri" w:hAnsi="Calibri" w:cs="Calibri"/>
          <w:color w:val="000000"/>
          <w:lang w:bidi="ar-SA"/>
        </w:rPr>
      </w:pPr>
      <w:r>
        <w:rPr>
          <w:rFonts w:ascii="Calibri" w:hAnsi="Calibri" w:cs="Calibri"/>
          <w:color w:val="000000"/>
          <w:lang w:bidi="ar-SA"/>
        </w:rPr>
        <w:t>…</w:t>
      </w:r>
    </w:p>
    <w:p w14:paraId="75AD16F3" w14:textId="77777777" w:rsidR="00305A28" w:rsidRDefault="00305A28" w:rsidP="00264822">
      <w:pPr>
        <w:autoSpaceDE w:val="0"/>
        <w:spacing w:before="120"/>
        <w:jc w:val="both"/>
        <w:rPr>
          <w:rFonts w:ascii="Calibri" w:hAnsi="Calibri" w:cs="Calibri"/>
          <w:color w:val="000000"/>
          <w:lang w:bidi="ar-SA"/>
        </w:rPr>
      </w:pPr>
      <w:r w:rsidRPr="00EC066F">
        <w:rPr>
          <w:rFonts w:ascii="Calibri" w:hAnsi="Calibri" w:cs="Calibri"/>
          <w:color w:val="000000"/>
          <w:lang w:bidi="ar-SA"/>
        </w:rPr>
        <w:t xml:space="preserve">Furthermore, in the Injîl, </w:t>
      </w:r>
      <w:r w:rsidRPr="00EC066F">
        <w:rPr>
          <w:rFonts w:ascii="Calibri" w:hAnsi="Calibri" w:cs="Calibri"/>
          <w:color w:val="FF0000"/>
          <w:sz w:val="28"/>
          <w:szCs w:val="28"/>
          <w:rtl/>
          <w:lang w:bidi="ar-SA"/>
        </w:rPr>
        <w:t>البارقليط</w:t>
      </w:r>
      <w:r w:rsidRPr="00EC066F">
        <w:rPr>
          <w:rFonts w:ascii="Calibri" w:hAnsi="Calibri" w:cs="Calibri"/>
          <w:color w:val="000000"/>
          <w:lang w:bidi="ar-SA"/>
        </w:rPr>
        <w:t xml:space="preserve"> (Al-Bâraqlit) or </w:t>
      </w:r>
      <w:r w:rsidRPr="00EC066F">
        <w:rPr>
          <w:rFonts w:ascii="Calibri" w:hAnsi="Calibri" w:cs="Calibri"/>
          <w:color w:val="FF0000"/>
          <w:sz w:val="28"/>
          <w:szCs w:val="28"/>
          <w:rtl/>
          <w:lang w:bidi="ar-SA"/>
        </w:rPr>
        <w:t>الفارقليط</w:t>
      </w:r>
      <w:r w:rsidRPr="00EC066F">
        <w:rPr>
          <w:rFonts w:ascii="Calibri" w:hAnsi="Calibri" w:cs="Calibri"/>
          <w:color w:val="000000"/>
          <w:lang w:bidi="ar-SA"/>
        </w:rPr>
        <w:t xml:space="preserve"> (Al-Fâraqli</w:t>
      </w:r>
      <w:r w:rsidR="008C5F4B">
        <w:rPr>
          <w:rFonts w:ascii="Calibri" w:hAnsi="Calibri" w:cs="Calibri"/>
          <w:color w:val="000000"/>
          <w:lang w:bidi="ar-SA"/>
        </w:rPr>
        <w:t>d</w:t>
      </w:r>
      <w:r w:rsidRPr="00EC066F">
        <w:rPr>
          <w:rFonts w:ascii="Calibri" w:hAnsi="Calibri" w:cs="Calibri"/>
          <w:color w:val="000000"/>
          <w:lang w:bidi="ar-SA"/>
        </w:rPr>
        <w:t>)</w:t>
      </w:r>
      <w:r w:rsidR="00264822">
        <w:rPr>
          <w:rFonts w:ascii="Calibri" w:hAnsi="Calibri" w:cs="Calibri"/>
          <w:color w:val="000000"/>
          <w:lang w:bidi="ar-SA"/>
        </w:rPr>
        <w:t xml:space="preserve"> —</w:t>
      </w:r>
      <w:r w:rsidRPr="00EC066F">
        <w:rPr>
          <w:rFonts w:ascii="Calibri" w:hAnsi="Calibri" w:cs="Calibri"/>
          <w:color w:val="000000"/>
          <w:lang w:bidi="ar-SA"/>
        </w:rPr>
        <w:t xml:space="preserve"> in the tafsirs of Injîl, </w:t>
      </w:r>
      <w:r w:rsidRPr="00BF6090">
        <w:rPr>
          <w:rFonts w:ascii="Calibri" w:hAnsi="Calibri" w:cs="Calibri"/>
          <w:lang w:bidi="ar-SA"/>
        </w:rPr>
        <w:t xml:space="preserve">these words were interpreted as </w:t>
      </w:r>
      <w:r w:rsidR="00264822">
        <w:rPr>
          <w:rFonts w:ascii="Calibri" w:hAnsi="Calibri" w:cs="Calibri"/>
          <w:lang w:bidi="ar-SA"/>
        </w:rPr>
        <w:t>“</w:t>
      </w:r>
      <w:r w:rsidRPr="00BF6090">
        <w:rPr>
          <w:rFonts w:ascii="Calibri" w:hAnsi="Calibri" w:cs="Calibri"/>
          <w:i/>
          <w:iCs/>
          <w:lang w:bidi="ar-SA"/>
        </w:rPr>
        <w:t xml:space="preserve">the one who distinguishes between haqq and bâtil and </w:t>
      </w:r>
      <w:r w:rsidR="00264822" w:rsidRPr="00264822">
        <w:rPr>
          <w:rFonts w:ascii="Calibri" w:hAnsi="Calibri" w:cs="Calibri"/>
          <w:i/>
          <w:iCs/>
          <w:lang w:bidi="ar-SA"/>
        </w:rPr>
        <w:t xml:space="preserve">is a worshipper of </w:t>
      </w:r>
      <w:r w:rsidRPr="00BF6090">
        <w:rPr>
          <w:rFonts w:ascii="Calibri" w:hAnsi="Calibri" w:cs="Calibri"/>
          <w:i/>
          <w:iCs/>
          <w:lang w:bidi="ar-SA"/>
        </w:rPr>
        <w:t>Haqq</w:t>
      </w:r>
      <w:r w:rsidR="00700DA3">
        <w:rPr>
          <w:rFonts w:ascii="Calibri" w:hAnsi="Calibri" w:cs="Calibri"/>
          <w:i/>
          <w:iCs/>
          <w:lang w:bidi="ar-SA"/>
        </w:rPr>
        <w:t>”</w:t>
      </w:r>
      <w:r w:rsidRPr="00BF6090">
        <w:rPr>
          <w:rFonts w:ascii="Calibri" w:hAnsi="Calibri" w:cs="Calibri"/>
          <w:i/>
          <w:iCs/>
          <w:lang w:bidi="ar-SA"/>
        </w:rPr>
        <w:t xml:space="preserve">; </w:t>
      </w:r>
      <w:r w:rsidRPr="00BF6090">
        <w:rPr>
          <w:rFonts w:ascii="Calibri" w:hAnsi="Calibri" w:cs="Calibri"/>
          <w:lang w:bidi="ar-SA"/>
        </w:rPr>
        <w:t>it is the name of</w:t>
      </w:r>
      <w:r w:rsidRPr="006A780E">
        <w:rPr>
          <w:rFonts w:ascii="Calibri" w:hAnsi="Calibri" w:cs="Calibri"/>
          <w:color w:val="000000"/>
          <w:lang w:bidi="ar-SA"/>
        </w:rPr>
        <w:t xml:space="preserve"> a personage who will urge future </w:t>
      </w:r>
      <w:r>
        <w:rPr>
          <w:rFonts w:ascii="Calibri" w:hAnsi="Calibri" w:cs="Calibri"/>
          <w:color w:val="000000"/>
          <w:lang w:bidi="ar-SA"/>
        </w:rPr>
        <w:t>mankind</w:t>
      </w:r>
      <w:r w:rsidRPr="006A780E">
        <w:rPr>
          <w:rFonts w:ascii="Calibri" w:hAnsi="Calibri" w:cs="Calibri"/>
          <w:color w:val="000000"/>
          <w:lang w:bidi="ar-SA"/>
        </w:rPr>
        <w:t xml:space="preserve"> to the haqq.</w:t>
      </w:r>
    </w:p>
    <w:p w14:paraId="0C566B7B" w14:textId="77777777" w:rsidR="00264822" w:rsidRPr="006A780E" w:rsidRDefault="00264822" w:rsidP="00264822">
      <w:pPr>
        <w:autoSpaceDE w:val="0"/>
        <w:spacing w:before="120"/>
        <w:jc w:val="both"/>
        <w:rPr>
          <w:rFonts w:ascii="Calibri" w:hAnsi="Calibri" w:cs="Calibri"/>
          <w:color w:val="000000"/>
          <w:lang w:bidi="ar-SA"/>
        </w:rPr>
      </w:pPr>
      <w:r w:rsidRPr="006A780E">
        <w:rPr>
          <w:rFonts w:ascii="Calibri" w:hAnsi="Calibri" w:cs="Calibri"/>
          <w:color w:val="000000"/>
          <w:lang w:bidi="ar-SA"/>
        </w:rPr>
        <w:t xml:space="preserve">In </w:t>
      </w:r>
      <w:r w:rsidRPr="00BF6090">
        <w:rPr>
          <w:rFonts w:ascii="Calibri" w:hAnsi="Calibri" w:cs="Calibri"/>
          <w:lang w:bidi="ar-SA"/>
        </w:rPr>
        <w:t xml:space="preserve">one part of the Injîl, ‘Îsâ ‘Alayhissalâm said, "I will depart so that the </w:t>
      </w:r>
      <w:r w:rsidR="00020F59" w:rsidRPr="00020F59">
        <w:rPr>
          <w:rFonts w:ascii="Calibri" w:hAnsi="Calibri" w:cs="Calibri"/>
          <w:lang w:bidi="ar-SA"/>
        </w:rPr>
        <w:t xml:space="preserve">Supreme Leader </w:t>
      </w:r>
      <w:r w:rsidRPr="00BF6090">
        <w:rPr>
          <w:rFonts w:ascii="Calibri" w:hAnsi="Calibri" w:cs="Calibri"/>
          <w:lang w:bidi="ar-SA"/>
        </w:rPr>
        <w:t>of the world shall come." After Hazrat ‘Îsâ ‘Alayhissalâm</w:t>
      </w:r>
      <w:r w:rsidRPr="00924B61">
        <w:rPr>
          <w:rFonts w:ascii="Calibri" w:hAnsi="Calibri" w:cs="Calibri"/>
          <w:lang w:bidi="ar-SA"/>
        </w:rPr>
        <w:t xml:space="preserve">, has anyone else come, other than Ar-Rasûl Al-Akram ‘Alayhissalâtu Wassalâm, who will be </w:t>
      </w:r>
      <w:r w:rsidR="00020F59" w:rsidRPr="00020F59">
        <w:rPr>
          <w:rFonts w:ascii="Calibri" w:hAnsi="Calibri" w:cs="Calibri"/>
          <w:lang w:bidi="ar-SA"/>
        </w:rPr>
        <w:t>the Supreme Leader</w:t>
      </w:r>
      <w:r w:rsidRPr="00924B61">
        <w:rPr>
          <w:rFonts w:ascii="Calibri" w:hAnsi="Calibri" w:cs="Calibri"/>
          <w:lang w:bidi="ar-SA"/>
        </w:rPr>
        <w:t xml:space="preserve"> of the world, distinguish and</w:t>
      </w:r>
      <w:r w:rsidRPr="00924B61">
        <w:rPr>
          <w:rFonts w:ascii="Calibri" w:hAnsi="Calibri" w:cs="Calibri"/>
          <w:color w:val="000000"/>
          <w:lang w:bidi="ar-SA"/>
        </w:rPr>
        <w:t xml:space="preserve"> separate haqq from bâtil, and guide mankind in </w:t>
      </w:r>
      <w:r w:rsidRPr="00924B61">
        <w:rPr>
          <w:rFonts w:ascii="Calibri" w:hAnsi="Calibri" w:cs="Calibri"/>
          <w:lang w:bidi="ar-SA"/>
        </w:rPr>
        <w:t>place of Hazrat ‘Îsâ ‘Alayhissalâm? It indicates that Hazrat ‘Îsâ ‘Alayhissalâm was constantly delivering the</w:t>
      </w:r>
      <w:r w:rsidRPr="00BF6090">
        <w:rPr>
          <w:rFonts w:ascii="Calibri" w:hAnsi="Calibri" w:cs="Calibri"/>
          <w:lang w:bidi="ar-SA"/>
        </w:rPr>
        <w:t xml:space="preserve"> good tidings to his ummah and informing them</w:t>
      </w:r>
      <w:r w:rsidR="00020F59">
        <w:rPr>
          <w:rFonts w:ascii="Calibri" w:hAnsi="Calibri" w:cs="Calibri"/>
          <w:lang w:bidi="ar-SA"/>
        </w:rPr>
        <w:t xml:space="preserve">: </w:t>
      </w:r>
      <w:r w:rsidRPr="00BF6090">
        <w:rPr>
          <w:rFonts w:ascii="Calibri" w:hAnsi="Calibri" w:cs="Calibri"/>
          <w:lang w:bidi="ar-SA"/>
        </w:rPr>
        <w:t>“One will come</w:t>
      </w:r>
      <w:r>
        <w:rPr>
          <w:rFonts w:ascii="Calibri" w:hAnsi="Calibri" w:cs="Calibri"/>
          <w:lang w:bidi="ar-SA"/>
        </w:rPr>
        <w:t>,</w:t>
      </w:r>
      <w:r w:rsidRPr="00BF6090">
        <w:rPr>
          <w:rFonts w:ascii="Calibri" w:hAnsi="Calibri" w:cs="Calibri"/>
          <w:lang w:bidi="ar-SA"/>
        </w:rPr>
        <w:t xml:space="preserve"> and </w:t>
      </w:r>
      <w:r>
        <w:rPr>
          <w:rFonts w:ascii="Calibri" w:hAnsi="Calibri" w:cs="Calibri"/>
          <w:lang w:bidi="ar-SA"/>
        </w:rPr>
        <w:t xml:space="preserve">there will be </w:t>
      </w:r>
      <w:r w:rsidRPr="00BF6090">
        <w:rPr>
          <w:rFonts w:ascii="Calibri" w:hAnsi="Calibri" w:cs="Calibri"/>
          <w:lang w:bidi="ar-SA"/>
        </w:rPr>
        <w:t xml:space="preserve">no </w:t>
      </w:r>
      <w:r>
        <w:rPr>
          <w:rFonts w:ascii="Calibri" w:hAnsi="Calibri" w:cs="Calibri"/>
          <w:lang w:bidi="ar-SA"/>
        </w:rPr>
        <w:t xml:space="preserve">further </w:t>
      </w:r>
      <w:r w:rsidRPr="00BF6090">
        <w:rPr>
          <w:rFonts w:ascii="Calibri" w:hAnsi="Calibri" w:cs="Calibri"/>
          <w:lang w:bidi="ar-SA"/>
        </w:rPr>
        <w:t xml:space="preserve">need for me. I am his </w:t>
      </w:r>
      <w:r w:rsidR="00020F59" w:rsidRPr="00020F59">
        <w:rPr>
          <w:rFonts w:ascii="Calibri" w:hAnsi="Calibri" w:cs="Calibri"/>
          <w:lang w:bidi="ar-SA"/>
        </w:rPr>
        <w:t>precursor</w:t>
      </w:r>
      <w:r w:rsidRPr="00BF6090">
        <w:rPr>
          <w:rFonts w:ascii="Calibri" w:hAnsi="Calibri" w:cs="Calibri"/>
          <w:lang w:bidi="ar-SA"/>
        </w:rPr>
        <w:t>; I am</w:t>
      </w:r>
      <w:r w:rsidRPr="006A780E">
        <w:rPr>
          <w:rFonts w:ascii="Calibri" w:hAnsi="Calibri" w:cs="Calibri"/>
          <w:color w:val="000000"/>
          <w:lang w:bidi="ar-SA"/>
        </w:rPr>
        <w:t xml:space="preserve"> the bearer of the glad </w:t>
      </w:r>
      <w:r w:rsidRPr="006A780E">
        <w:rPr>
          <w:rFonts w:ascii="Calibri" w:hAnsi="Calibri" w:cs="Calibri"/>
          <w:lang w:bidi="ar-SA"/>
        </w:rPr>
        <w:t>tidings of him</w:t>
      </w:r>
      <w:r w:rsidRPr="006A780E">
        <w:rPr>
          <w:rFonts w:ascii="Calibri" w:hAnsi="Calibri" w:cs="Calibri"/>
          <w:color w:val="000000"/>
          <w:lang w:bidi="ar-SA"/>
        </w:rPr>
        <w:t xml:space="preserve">.” </w:t>
      </w:r>
    </w:p>
    <w:p w14:paraId="6A660341" w14:textId="77777777" w:rsidR="00B1331B" w:rsidRPr="00EF6D35" w:rsidRDefault="00B1331B" w:rsidP="008C1DA5">
      <w:pPr>
        <w:autoSpaceDE w:val="0"/>
        <w:spacing w:before="120"/>
        <w:jc w:val="right"/>
      </w:pPr>
      <w:r w:rsidRPr="00EF6D35">
        <w:rPr>
          <w:rFonts w:ascii="Calibri" w:hAnsi="Calibri" w:cs="Calibri"/>
        </w:rPr>
        <w:t xml:space="preserve">  </w:t>
      </w:r>
      <w:r w:rsidR="0075225C" w:rsidRPr="00EF6D35">
        <w:rPr>
          <w:rFonts w:ascii="Calibri" w:hAnsi="Calibri" w:cs="Calibri"/>
          <w:color w:val="000000"/>
          <w:lang w:bidi="ar-SA"/>
        </w:rPr>
        <w:t>The</w:t>
      </w:r>
      <w:r w:rsidR="008C1DA5" w:rsidRPr="00EF6D35">
        <w:rPr>
          <w:rFonts w:ascii="Calibri" w:hAnsi="Calibri" w:cs="Calibri"/>
          <w:color w:val="000000"/>
          <w:lang w:bidi="ar-SA"/>
        </w:rPr>
        <w:t xml:space="preserve"> Nineteenth</w:t>
      </w:r>
      <w:r w:rsidR="0075225C" w:rsidRPr="00EF6D35">
        <w:rPr>
          <w:rFonts w:ascii="Calibri" w:hAnsi="Calibri" w:cs="Calibri"/>
          <w:color w:val="000000"/>
          <w:lang w:bidi="ar-SA"/>
        </w:rPr>
        <w:t xml:space="preserve"> Letter</w:t>
      </w:r>
      <w:r w:rsidR="008C1DA5" w:rsidRPr="00EF6D35">
        <w:rPr>
          <w:rFonts w:ascii="Calibri" w:hAnsi="Calibri" w:cs="Calibri"/>
          <w:color w:val="000000"/>
          <w:lang w:bidi="ar-SA"/>
        </w:rPr>
        <w:t>-</w:t>
      </w:r>
      <w:r w:rsidR="0075225C" w:rsidRPr="00EF6D35">
        <w:rPr>
          <w:rFonts w:ascii="Calibri" w:hAnsi="Calibri" w:cs="Calibri"/>
          <w:color w:val="000000"/>
          <w:lang w:bidi="ar-SA"/>
        </w:rPr>
        <w:t>The Sixteenth Sign</w:t>
      </w:r>
    </w:p>
    <w:p w14:paraId="6697CFF1" w14:textId="77777777" w:rsidR="00B1331B" w:rsidRPr="00EF6D35" w:rsidRDefault="00B1331B">
      <w:pPr>
        <w:spacing w:before="120"/>
        <w:jc w:val="both"/>
        <w:rPr>
          <w:rFonts w:ascii="Calibri" w:hAnsi="Calibri" w:cs="Calibri"/>
        </w:rPr>
      </w:pPr>
    </w:p>
    <w:p w14:paraId="69115000" w14:textId="77777777" w:rsidR="00B1331B" w:rsidRDefault="008C1DA5" w:rsidP="00603FD4">
      <w:pPr>
        <w:spacing w:before="120"/>
        <w:jc w:val="both"/>
        <w:rPr>
          <w:rFonts w:ascii="Calibri" w:hAnsi="Calibri" w:cs="Calibri"/>
          <w:color w:val="000000"/>
          <w:lang w:eastAsia="tr-TR" w:bidi="ar-SA"/>
        </w:rPr>
      </w:pPr>
      <w:r w:rsidRPr="00EF6D35">
        <w:rPr>
          <w:rFonts w:ascii="Calibri" w:hAnsi="Calibri" w:cs="Calibri"/>
          <w:color w:val="000000"/>
          <w:lang w:eastAsia="tr-TR" w:bidi="ar-SA"/>
        </w:rPr>
        <w:t xml:space="preserve">And </w:t>
      </w:r>
      <w:r w:rsidR="00603FD4" w:rsidRPr="00F00D8B">
        <w:rPr>
          <w:rFonts w:ascii="Calibri" w:hAnsi="Calibri" w:cs="Calibri"/>
          <w:color w:val="000000"/>
          <w:lang w:eastAsia="tr-TR" w:bidi="ar-SA"/>
        </w:rPr>
        <w:t>O shaytan</w:t>
      </w:r>
      <w:r w:rsidR="00166D7E">
        <w:rPr>
          <w:rFonts w:ascii="Calibri" w:hAnsi="Calibri" w:cs="Calibri"/>
          <w:color w:val="000000"/>
          <w:lang w:eastAsia="tr-TR" w:bidi="ar-SA"/>
        </w:rPr>
        <w:t>! T</w:t>
      </w:r>
      <w:r w:rsidR="00603FD4" w:rsidRPr="00F00D8B">
        <w:rPr>
          <w:rFonts w:ascii="Calibri" w:hAnsi="Calibri" w:cs="Calibri"/>
          <w:color w:val="000000"/>
          <w:lang w:eastAsia="tr-TR" w:bidi="ar-SA"/>
        </w:rPr>
        <w:t xml:space="preserve">hrough shaytanic wiles </w:t>
      </w:r>
      <w:r w:rsidR="00166D7E" w:rsidRPr="00166D7E">
        <w:rPr>
          <w:rFonts w:ascii="Calibri" w:hAnsi="Calibri" w:cs="Calibri"/>
          <w:color w:val="000000"/>
          <w:lang w:eastAsia="tr-TR" w:bidi="ar-SA"/>
        </w:rPr>
        <w:t>such as</w:t>
      </w:r>
      <w:r w:rsidR="00166D7E" w:rsidRPr="00F00D8B">
        <w:rPr>
          <w:rFonts w:ascii="Calibri" w:hAnsi="Calibri" w:cs="Calibri"/>
          <w:color w:val="000000"/>
          <w:lang w:eastAsia="tr-TR" w:bidi="ar-SA"/>
        </w:rPr>
        <w:t xml:space="preserve"> </w:t>
      </w:r>
      <w:r w:rsidR="00603FD4" w:rsidRPr="00F00D8B">
        <w:rPr>
          <w:rFonts w:ascii="Calibri" w:hAnsi="Calibri" w:cs="Calibri"/>
          <w:color w:val="000000"/>
          <w:lang w:eastAsia="tr-TR" w:bidi="ar-SA"/>
        </w:rPr>
        <w:t xml:space="preserve">ghaflah, dhalâlah, </w:t>
      </w:r>
      <w:r w:rsidR="00166D7E" w:rsidRPr="00166D7E">
        <w:rPr>
          <w:rFonts w:ascii="Calibri" w:hAnsi="Calibri" w:cs="Calibri"/>
          <w:color w:val="000000"/>
          <w:lang w:eastAsia="tr-TR" w:bidi="ar-SA"/>
        </w:rPr>
        <w:t>sophistry</w:t>
      </w:r>
      <w:r w:rsidR="00603FD4" w:rsidRPr="00F00D8B">
        <w:rPr>
          <w:rFonts w:ascii="Calibri" w:hAnsi="Calibri" w:cs="Calibri"/>
          <w:color w:val="000000"/>
          <w:lang w:eastAsia="tr-TR" w:bidi="ar-SA"/>
        </w:rPr>
        <w:t xml:space="preserve">, obstinacy, </w:t>
      </w:r>
      <w:r w:rsidR="00166D7E" w:rsidRPr="00166D7E">
        <w:rPr>
          <w:rFonts w:ascii="Calibri" w:hAnsi="Calibri" w:cs="Calibri"/>
          <w:color w:val="000000"/>
          <w:lang w:eastAsia="tr-TR" w:bidi="ar-SA"/>
        </w:rPr>
        <w:t>fallacy</w:t>
      </w:r>
      <w:r w:rsidR="00603FD4" w:rsidRPr="00F00D8B">
        <w:rPr>
          <w:rFonts w:ascii="Calibri" w:hAnsi="Calibri" w:cs="Calibri"/>
          <w:color w:val="000000"/>
          <w:lang w:eastAsia="tr-TR" w:bidi="ar-SA"/>
        </w:rPr>
        <w:t xml:space="preserve">, </w:t>
      </w:r>
      <w:r w:rsidR="00166D7E" w:rsidRPr="00166D7E">
        <w:rPr>
          <w:rFonts w:ascii="Calibri" w:hAnsi="Calibri" w:cs="Calibri"/>
          <w:color w:val="000000"/>
          <w:lang w:eastAsia="tr-TR" w:bidi="ar-SA"/>
        </w:rPr>
        <w:t>arrogant denial</w:t>
      </w:r>
      <w:r w:rsidR="00603FD4" w:rsidRPr="00F00D8B">
        <w:rPr>
          <w:rFonts w:ascii="Calibri" w:hAnsi="Calibri" w:cs="Calibri"/>
          <w:color w:val="000000"/>
          <w:lang w:eastAsia="tr-TR" w:bidi="ar-SA"/>
        </w:rPr>
        <w:t xml:space="preserve">, deception and </w:t>
      </w:r>
      <w:r w:rsidR="00166D7E" w:rsidRPr="00166D7E">
        <w:rPr>
          <w:rFonts w:ascii="Calibri" w:hAnsi="Calibri" w:cs="Calibri"/>
          <w:color w:val="000000"/>
          <w:lang w:eastAsia="tr-TR" w:bidi="ar-SA"/>
        </w:rPr>
        <w:t xml:space="preserve">blind </w:t>
      </w:r>
      <w:r w:rsidR="00603FD4" w:rsidRPr="00F00D8B">
        <w:rPr>
          <w:rFonts w:ascii="Calibri" w:hAnsi="Calibri" w:cs="Calibri"/>
          <w:color w:val="000000"/>
          <w:lang w:eastAsia="tr-TR" w:bidi="ar-SA"/>
        </w:rPr>
        <w:t>custom</w:t>
      </w:r>
      <w:r w:rsidR="00166D7E">
        <w:rPr>
          <w:rFonts w:ascii="Calibri" w:hAnsi="Calibri" w:cs="Calibri"/>
          <w:color w:val="000000"/>
          <w:lang w:eastAsia="tr-TR" w:bidi="ar-SA"/>
        </w:rPr>
        <w:t xml:space="preserve"> — </w:t>
      </w:r>
      <w:r w:rsidR="00603FD4" w:rsidRPr="00F00D8B">
        <w:rPr>
          <w:rFonts w:ascii="Calibri" w:hAnsi="Calibri" w:cs="Calibri"/>
          <w:color w:val="000000"/>
          <w:lang w:eastAsia="tr-TR" w:bidi="ar-SA"/>
        </w:rPr>
        <w:t xml:space="preserve">which </w:t>
      </w:r>
      <w:r w:rsidR="00166D7E" w:rsidRPr="00166D7E">
        <w:rPr>
          <w:rFonts w:ascii="Calibri" w:hAnsi="Calibri" w:cs="Calibri"/>
          <w:color w:val="000000"/>
          <w:lang w:eastAsia="tr-TR" w:bidi="ar-SA"/>
        </w:rPr>
        <w:t xml:space="preserve">depict </w:t>
      </w:r>
      <w:r w:rsidR="00603FD4" w:rsidRPr="00F00D8B">
        <w:rPr>
          <w:rFonts w:ascii="Calibri" w:hAnsi="Calibri" w:cs="Calibri"/>
          <w:color w:val="000000"/>
          <w:lang w:eastAsia="tr-TR"/>
        </w:rPr>
        <w:t>bâtil</w:t>
      </w:r>
      <w:r w:rsidR="00603FD4" w:rsidRPr="00F00D8B">
        <w:rPr>
          <w:rFonts w:ascii="Calibri" w:hAnsi="Calibri" w:cs="Calibri"/>
          <w:color w:val="000000"/>
          <w:lang w:eastAsia="tr-TR" w:bidi="ar-SA"/>
        </w:rPr>
        <w:t xml:space="preserve"> as haqq and the </w:t>
      </w:r>
      <w:proofErr w:type="gramStart"/>
      <w:r w:rsidR="00603FD4" w:rsidRPr="00F00D8B">
        <w:rPr>
          <w:rFonts w:ascii="Calibri" w:hAnsi="Calibri" w:cs="Calibri"/>
          <w:color w:val="000000"/>
          <w:lang w:eastAsia="tr-TR" w:bidi="ar-SA"/>
        </w:rPr>
        <w:lastRenderedPageBreak/>
        <w:t>impossible</w:t>
      </w:r>
      <w:proofErr w:type="gramEnd"/>
      <w:r w:rsidR="00603FD4" w:rsidRPr="00F00D8B">
        <w:rPr>
          <w:rFonts w:ascii="Calibri" w:hAnsi="Calibri" w:cs="Calibri"/>
          <w:color w:val="000000"/>
          <w:lang w:eastAsia="tr-TR" w:bidi="ar-SA"/>
        </w:rPr>
        <w:t xml:space="preserve"> as possible</w:t>
      </w:r>
      <w:r w:rsidR="00166D7E">
        <w:rPr>
          <w:rFonts w:ascii="Calibri" w:hAnsi="Calibri" w:cs="Calibri"/>
          <w:color w:val="000000"/>
          <w:lang w:eastAsia="tr-TR" w:bidi="ar-SA"/>
        </w:rPr>
        <w:t xml:space="preserve"> — </w:t>
      </w:r>
      <w:r w:rsidR="00603FD4" w:rsidRPr="00F00D8B">
        <w:rPr>
          <w:rFonts w:ascii="Calibri" w:hAnsi="Calibri" w:cs="Calibri"/>
          <w:color w:val="000000"/>
          <w:lang w:eastAsia="tr-TR" w:bidi="ar-SA"/>
        </w:rPr>
        <w:t xml:space="preserve">you </w:t>
      </w:r>
      <w:r w:rsidR="00166D7E">
        <w:rPr>
          <w:rFonts w:ascii="Calibri" w:hAnsi="Calibri" w:cs="Calibri"/>
          <w:color w:val="000000"/>
          <w:lang w:eastAsia="tr-TR" w:bidi="ar-SA"/>
        </w:rPr>
        <w:t>dupe</w:t>
      </w:r>
      <w:r w:rsidR="00603FD4" w:rsidRPr="00F00D8B">
        <w:rPr>
          <w:rFonts w:ascii="Calibri" w:hAnsi="Calibri" w:cs="Calibri"/>
          <w:color w:val="000000"/>
          <w:lang w:eastAsia="tr-TR" w:bidi="ar-SA"/>
        </w:rPr>
        <w:t xml:space="preserve"> those </w:t>
      </w:r>
      <w:r w:rsidR="00166D7E" w:rsidRPr="00166D7E">
        <w:rPr>
          <w:rFonts w:ascii="Calibri" w:hAnsi="Calibri" w:cs="Calibri"/>
          <w:color w:val="000000"/>
          <w:lang w:eastAsia="tr-TR" w:bidi="ar-SA"/>
        </w:rPr>
        <w:t xml:space="preserve">wretched </w:t>
      </w:r>
      <w:r w:rsidR="00603FD4" w:rsidRPr="00F00D8B">
        <w:rPr>
          <w:rFonts w:ascii="Calibri" w:hAnsi="Calibri" w:cs="Calibri"/>
          <w:color w:val="000000"/>
          <w:lang w:eastAsia="tr-TR" w:bidi="ar-SA"/>
        </w:rPr>
        <w:t xml:space="preserve">animals in human form </w:t>
      </w:r>
      <w:r w:rsidR="00166D7E">
        <w:rPr>
          <w:rFonts w:ascii="Calibri" w:hAnsi="Calibri" w:cs="Calibri"/>
          <w:color w:val="000000"/>
          <w:lang w:eastAsia="tr-TR" w:bidi="ar-SA"/>
        </w:rPr>
        <w:t>into</w:t>
      </w:r>
      <w:r w:rsidR="00603FD4" w:rsidRPr="00F00D8B">
        <w:rPr>
          <w:rFonts w:ascii="Calibri" w:hAnsi="Calibri" w:cs="Calibri"/>
          <w:color w:val="000000"/>
          <w:lang w:eastAsia="tr-TR" w:bidi="ar-SA"/>
        </w:rPr>
        <w:t xml:space="preserve"> denial and kufr, </w:t>
      </w:r>
      <w:r w:rsidR="00166D7E" w:rsidRPr="00166D7E">
        <w:rPr>
          <w:rFonts w:ascii="Calibri" w:hAnsi="Calibri" w:cs="Calibri"/>
          <w:color w:val="000000"/>
          <w:lang w:eastAsia="tr-TR" w:bidi="ar-SA"/>
        </w:rPr>
        <w:t>inevitably breed countless impossibilities</w:t>
      </w:r>
      <w:r w:rsidRPr="00EF6D35">
        <w:rPr>
          <w:rFonts w:ascii="Calibri" w:hAnsi="Calibri" w:cs="Calibri"/>
          <w:color w:val="000000"/>
          <w:lang w:eastAsia="tr-TR" w:bidi="ar-SA"/>
        </w:rPr>
        <w:t>.</w:t>
      </w:r>
    </w:p>
    <w:p w14:paraId="58370F14" w14:textId="77777777" w:rsidR="008C1DA5" w:rsidRPr="00EF6D35" w:rsidRDefault="008C1DA5" w:rsidP="00166D7E">
      <w:pPr>
        <w:spacing w:before="120"/>
        <w:jc w:val="right"/>
        <w:rPr>
          <w:rFonts w:ascii="Calibri" w:hAnsi="Calibri" w:cs="Calibri"/>
          <w:color w:val="000000"/>
        </w:rPr>
      </w:pPr>
      <w:r w:rsidRPr="00EF6D35">
        <w:rPr>
          <w:rFonts w:ascii="Calibri" w:hAnsi="Calibri" w:cs="Calibri"/>
          <w:color w:val="000000"/>
        </w:rPr>
        <w:t>The Addendum to the Fifteenth Word</w:t>
      </w:r>
    </w:p>
    <w:p w14:paraId="534A4E80" w14:textId="77777777" w:rsidR="008C1DA5" w:rsidRPr="00EF6D35" w:rsidRDefault="008C1DA5" w:rsidP="008C1DA5">
      <w:pPr>
        <w:spacing w:before="120"/>
        <w:jc w:val="right"/>
        <w:rPr>
          <w:rFonts w:ascii="Calibri" w:hAnsi="Calibri" w:cs="Calibri"/>
          <w:color w:val="000000"/>
        </w:rPr>
      </w:pPr>
    </w:p>
    <w:p w14:paraId="64B27557" w14:textId="77777777" w:rsidR="001055A5" w:rsidRPr="00080A80" w:rsidRDefault="001055A5" w:rsidP="001055A5">
      <w:pPr>
        <w:spacing w:before="120"/>
        <w:jc w:val="both"/>
        <w:rPr>
          <w:rFonts w:ascii="Calibri" w:hAnsi="Calibri" w:cs="Calibri"/>
        </w:rPr>
      </w:pPr>
      <w:bookmarkStart w:id="0" w:name="_Hlk234504068"/>
      <w:r w:rsidRPr="00CF650F">
        <w:rPr>
          <w:rFonts w:ascii="Calibri" w:hAnsi="Calibri" w:cs="Calibri"/>
          <w:b/>
          <w:bCs/>
          <w:color w:val="000000"/>
        </w:rPr>
        <w:t xml:space="preserve">Haqq Prevails in Its Essence </w:t>
      </w:r>
      <w:r>
        <w:rPr>
          <w:rFonts w:ascii="Calibri" w:hAnsi="Calibri" w:cs="Calibri"/>
          <w:b/>
          <w:bCs/>
          <w:color w:val="000000"/>
        </w:rPr>
        <w:t>(</w:t>
      </w:r>
      <w:r w:rsidRPr="00084A1A">
        <w:rPr>
          <w:rStyle w:val="FootnoteReference"/>
          <w:rFonts w:ascii="Calibri" w:hAnsi="Calibri" w:cs="Calibri"/>
        </w:rPr>
        <w:footnoteReference w:id="2"/>
      </w:r>
      <w:r w:rsidRPr="00084A1A">
        <w:rPr>
          <w:rFonts w:ascii="Calibri" w:hAnsi="Calibri" w:cs="Calibri"/>
          <w:color w:val="EE0000"/>
          <w:sz w:val="28"/>
          <w:szCs w:val="28"/>
          <w:rtl/>
        </w:rPr>
        <w:t>اَلْحَقُّ يَعْلُو</w:t>
      </w:r>
      <w:r>
        <w:rPr>
          <w:rFonts w:ascii="Calibri" w:hAnsi="Calibri" w:cs="Calibri"/>
          <w:b/>
          <w:bCs/>
          <w:color w:val="000000"/>
          <w:lang w:val="en-US"/>
        </w:rPr>
        <w:t>);</w:t>
      </w:r>
      <w:r w:rsidRPr="00080A80">
        <w:rPr>
          <w:rFonts w:ascii="Calibri" w:hAnsi="Calibri" w:cs="Calibri"/>
          <w:color w:val="FF0000"/>
          <w:sz w:val="28"/>
          <w:szCs w:val="28"/>
          <w:cs/>
        </w:rPr>
        <w:t xml:space="preserve"> </w:t>
      </w:r>
      <w:r>
        <w:rPr>
          <w:rFonts w:ascii="Calibri" w:hAnsi="Calibri" w:cs="Calibri"/>
          <w:b/>
          <w:bCs/>
          <w:color w:val="000000"/>
        </w:rPr>
        <w:t>Moreover,</w:t>
      </w:r>
      <w:r w:rsidRPr="00080A80">
        <w:rPr>
          <w:rFonts w:ascii="Calibri" w:hAnsi="Calibri" w:cs="Calibri"/>
          <w:b/>
          <w:bCs/>
          <w:color w:val="000000"/>
        </w:rPr>
        <w:t xml:space="preserve"> </w:t>
      </w:r>
      <w:r>
        <w:rPr>
          <w:rFonts w:ascii="Calibri" w:hAnsi="Calibri" w:cs="Calibri"/>
          <w:b/>
          <w:bCs/>
          <w:color w:val="000000"/>
        </w:rPr>
        <w:t>The</w:t>
      </w:r>
      <w:r w:rsidRPr="00080A80">
        <w:rPr>
          <w:rFonts w:ascii="Calibri" w:hAnsi="Calibri" w:cs="Calibri"/>
          <w:b/>
          <w:bCs/>
          <w:color w:val="000000"/>
        </w:rPr>
        <w:t xml:space="preserve"> </w:t>
      </w:r>
      <w:r>
        <w:rPr>
          <w:rFonts w:ascii="Calibri" w:hAnsi="Calibri" w:cs="Calibri"/>
          <w:b/>
          <w:bCs/>
          <w:color w:val="000000"/>
        </w:rPr>
        <w:t xml:space="preserve">Ultimate </w:t>
      </w:r>
      <w:r w:rsidRPr="00080A80">
        <w:rPr>
          <w:rFonts w:ascii="Calibri" w:hAnsi="Calibri" w:cs="Calibri"/>
          <w:b/>
          <w:bCs/>
          <w:color w:val="000000"/>
        </w:rPr>
        <w:t xml:space="preserve">Consequence </w:t>
      </w:r>
      <w:r>
        <w:rPr>
          <w:rFonts w:ascii="Calibri" w:hAnsi="Calibri" w:cs="Calibri"/>
          <w:b/>
          <w:bCs/>
          <w:color w:val="000000"/>
        </w:rPr>
        <w:t>is</w:t>
      </w:r>
      <w:r w:rsidRPr="00080A80">
        <w:rPr>
          <w:rFonts w:ascii="Calibri" w:hAnsi="Calibri" w:cs="Calibri"/>
          <w:b/>
          <w:bCs/>
          <w:color w:val="000000"/>
        </w:rPr>
        <w:t xml:space="preserve"> Intended</w:t>
      </w:r>
    </w:p>
    <w:p w14:paraId="2D4C7993" w14:textId="77777777" w:rsidR="001055A5" w:rsidRPr="00080A80" w:rsidRDefault="001055A5" w:rsidP="001055A5">
      <w:pPr>
        <w:spacing w:before="120"/>
        <w:jc w:val="both"/>
        <w:rPr>
          <w:rFonts w:ascii="Calibri" w:hAnsi="Calibri" w:cs="Calibri"/>
        </w:rPr>
      </w:pPr>
      <w:r w:rsidRPr="00080A80">
        <w:rPr>
          <w:rFonts w:ascii="Calibri" w:hAnsi="Calibri" w:cs="Calibri"/>
          <w:color w:val="000000"/>
        </w:rPr>
        <w:t>O friend! One time, a questioner asked: "Since</w:t>
      </w:r>
      <w:r w:rsidRPr="00080A80">
        <w:rPr>
          <w:rFonts w:ascii="Calibri" w:hAnsi="Calibri" w:cs="Calibri"/>
          <w:color w:val="404040"/>
        </w:rPr>
        <w:t xml:space="preserve"> </w:t>
      </w:r>
      <w:r w:rsidRPr="00084A1A">
        <w:rPr>
          <w:rFonts w:ascii="Calibri" w:hAnsi="Calibri" w:cs="Calibri"/>
          <w:color w:val="EE0000"/>
          <w:sz w:val="28"/>
          <w:szCs w:val="28"/>
          <w:rtl/>
        </w:rPr>
        <w:t>اَلْحَقُّ يَعْلُو</w:t>
      </w:r>
      <w:r>
        <w:rPr>
          <w:rFonts w:ascii="Calibri" w:hAnsi="Calibri" w:cs="Calibri"/>
          <w:color w:val="EE0000"/>
          <w:sz w:val="28"/>
          <w:szCs w:val="28"/>
        </w:rPr>
        <w:t xml:space="preserve"> </w:t>
      </w:r>
      <w:r w:rsidRPr="00080A80">
        <w:rPr>
          <w:rFonts w:ascii="Calibri" w:hAnsi="Calibri" w:cs="Calibri"/>
          <w:color w:val="000000"/>
        </w:rPr>
        <w:t xml:space="preserve">is haqq, why </w:t>
      </w:r>
      <w:r>
        <w:rPr>
          <w:rFonts w:ascii="Calibri" w:hAnsi="Calibri" w:cs="Calibri"/>
          <w:color w:val="000000"/>
        </w:rPr>
        <w:t>does</w:t>
      </w:r>
      <w:r w:rsidRPr="00080A80">
        <w:rPr>
          <w:rFonts w:ascii="Calibri" w:hAnsi="Calibri" w:cs="Calibri"/>
          <w:color w:val="000000"/>
        </w:rPr>
        <w:t xml:space="preserve"> the kâfir prevail over the Muslim and </w:t>
      </w:r>
      <w:r>
        <w:rPr>
          <w:rFonts w:ascii="Calibri" w:hAnsi="Calibri" w:cs="Calibri"/>
          <w:color w:val="000000"/>
        </w:rPr>
        <w:t>power</w:t>
      </w:r>
      <w:r w:rsidRPr="00080A80">
        <w:rPr>
          <w:rFonts w:ascii="Calibri" w:hAnsi="Calibri" w:cs="Calibri"/>
          <w:color w:val="000000"/>
        </w:rPr>
        <w:t xml:space="preserve"> over the haqq?"</w:t>
      </w:r>
    </w:p>
    <w:p w14:paraId="69E0D69D" w14:textId="77777777" w:rsidR="001055A5" w:rsidRDefault="001055A5" w:rsidP="001055A5">
      <w:pPr>
        <w:spacing w:before="120"/>
        <w:jc w:val="both"/>
        <w:rPr>
          <w:rFonts w:ascii="Calibri" w:hAnsi="Calibri" w:cs="Calibri"/>
          <w:color w:val="000000"/>
        </w:rPr>
      </w:pPr>
      <w:r w:rsidRPr="00B94B55">
        <w:rPr>
          <w:rFonts w:ascii="Calibri" w:hAnsi="Calibri" w:cs="Calibri"/>
          <w:b/>
          <w:bCs/>
          <w:color w:val="000000"/>
        </w:rPr>
        <w:t>I replied:</w:t>
      </w:r>
      <w:r w:rsidRPr="00080A80">
        <w:rPr>
          <w:rFonts w:ascii="Calibri" w:hAnsi="Calibri" w:cs="Calibri"/>
          <w:color w:val="000000"/>
        </w:rPr>
        <w:t xml:space="preserve"> Consider these four points! Your difficulty will be re</w:t>
      </w:r>
      <w:r>
        <w:rPr>
          <w:rFonts w:ascii="Calibri" w:hAnsi="Calibri" w:cs="Calibri"/>
          <w:color w:val="000000"/>
        </w:rPr>
        <w:t xml:space="preserve">solved. </w:t>
      </w:r>
    </w:p>
    <w:p w14:paraId="7196398C" w14:textId="77777777" w:rsidR="001055A5" w:rsidRDefault="001055A5" w:rsidP="001055A5">
      <w:pPr>
        <w:spacing w:before="120"/>
        <w:jc w:val="both"/>
        <w:rPr>
          <w:rFonts w:ascii="Calibri" w:hAnsi="Calibri" w:cs="Calibri"/>
          <w:color w:val="000000"/>
        </w:rPr>
      </w:pPr>
      <w:r w:rsidRPr="001E0611">
        <w:rPr>
          <w:rFonts w:ascii="Calibri" w:hAnsi="Calibri" w:cs="Calibri"/>
          <w:b/>
          <w:bCs/>
          <w:color w:val="000000"/>
        </w:rPr>
        <w:t>The first point is this:</w:t>
      </w:r>
      <w:r w:rsidRPr="00080A80">
        <w:rPr>
          <w:rFonts w:ascii="Calibri" w:hAnsi="Calibri" w:cs="Calibri"/>
          <w:color w:val="000000"/>
        </w:rPr>
        <w:t xml:space="preserve"> Every means of every haqq is not always haqq.</w:t>
      </w:r>
      <w:r>
        <w:rPr>
          <w:rFonts w:ascii="Calibri" w:hAnsi="Calibri" w:cs="Calibri"/>
          <w:color w:val="000000"/>
        </w:rPr>
        <w:t xml:space="preserve"> </w:t>
      </w:r>
      <w:r w:rsidRPr="00080A80">
        <w:rPr>
          <w:rFonts w:ascii="Calibri" w:hAnsi="Calibri" w:cs="Calibri"/>
          <w:color w:val="000000"/>
        </w:rPr>
        <w:t xml:space="preserve">So </w:t>
      </w:r>
      <w:r>
        <w:rPr>
          <w:rFonts w:ascii="Calibri" w:hAnsi="Calibri" w:cs="Calibri"/>
          <w:color w:val="000000"/>
        </w:rPr>
        <w:t xml:space="preserve">too, </w:t>
      </w:r>
      <w:r w:rsidRPr="00080A80">
        <w:rPr>
          <w:rFonts w:ascii="Calibri" w:hAnsi="Calibri" w:cs="Calibri"/>
          <w:color w:val="000000"/>
        </w:rPr>
        <w:t xml:space="preserve">every means of every bâtil is not always bâtil. </w:t>
      </w:r>
    </w:p>
    <w:p w14:paraId="2B2A9B02" w14:textId="77777777" w:rsidR="001055A5" w:rsidRDefault="001055A5" w:rsidP="001055A5">
      <w:pPr>
        <w:spacing w:before="120"/>
        <w:jc w:val="both"/>
        <w:rPr>
          <w:rFonts w:ascii="Calibri" w:hAnsi="Calibri" w:cs="Calibri"/>
          <w:color w:val="000000"/>
        </w:rPr>
      </w:pPr>
      <w:r w:rsidRPr="00B94B55">
        <w:rPr>
          <w:rFonts w:ascii="Calibri" w:hAnsi="Calibri" w:cs="Calibri"/>
          <w:b/>
          <w:bCs/>
          <w:color w:val="000000"/>
        </w:rPr>
        <w:t>This result emerges:</w:t>
      </w:r>
      <w:r w:rsidRPr="00080A80">
        <w:rPr>
          <w:rFonts w:ascii="Calibri" w:hAnsi="Calibri" w:cs="Calibri"/>
          <w:color w:val="000000"/>
        </w:rPr>
        <w:t xml:space="preserve"> </w:t>
      </w:r>
      <w:r>
        <w:rPr>
          <w:rFonts w:ascii="Calibri" w:hAnsi="Calibri" w:cs="Calibri"/>
          <w:color w:val="000000"/>
        </w:rPr>
        <w:t>A</w:t>
      </w:r>
      <w:r w:rsidRPr="00080A80">
        <w:rPr>
          <w:rFonts w:ascii="Calibri" w:hAnsi="Calibri" w:cs="Calibri"/>
          <w:color w:val="000000"/>
        </w:rPr>
        <w:t xml:space="preserve"> means</w:t>
      </w:r>
      <w:r>
        <w:rPr>
          <w:rFonts w:ascii="Calibri" w:hAnsi="Calibri" w:cs="Calibri"/>
          <w:color w:val="000000"/>
        </w:rPr>
        <w:t xml:space="preserve"> that </w:t>
      </w:r>
      <w:r w:rsidRPr="00080A80">
        <w:rPr>
          <w:rFonts w:ascii="Calibri" w:hAnsi="Calibri" w:cs="Calibri"/>
          <w:color w:val="000000"/>
        </w:rPr>
        <w:t xml:space="preserve">is </w:t>
      </w:r>
      <w:r w:rsidRPr="00526E1D">
        <w:rPr>
          <w:rFonts w:ascii="Calibri" w:hAnsi="Calibri" w:cs="Calibri"/>
          <w:color w:val="000000"/>
        </w:rPr>
        <w:t xml:space="preserve">haqq prevails over a bâtil means. Therefore, haqq is defeated by a bâtil. </w:t>
      </w:r>
    </w:p>
    <w:p w14:paraId="1C896BFA" w14:textId="77777777" w:rsidR="001055A5" w:rsidRDefault="001055A5" w:rsidP="001055A5">
      <w:pPr>
        <w:spacing w:before="120"/>
        <w:jc w:val="both"/>
        <w:rPr>
          <w:rFonts w:ascii="Calibri" w:hAnsi="Calibri" w:cs="Calibri"/>
          <w:color w:val="000000"/>
        </w:rPr>
      </w:pPr>
      <w:r w:rsidRPr="00526E1D">
        <w:rPr>
          <w:rFonts w:ascii="Calibri" w:hAnsi="Calibri" w:cs="Calibri"/>
          <w:color w:val="000000"/>
        </w:rPr>
        <w:t>It occurs temporarily</w:t>
      </w:r>
      <w:r w:rsidRPr="00B94B55">
        <w:rPr>
          <w:rFonts w:ascii="Calibri" w:hAnsi="Calibri" w:cs="Calibri"/>
          <w:color w:val="000000"/>
        </w:rPr>
        <w:t xml:space="preserve">, through </w:t>
      </w:r>
      <w:r w:rsidRPr="00526E1D">
        <w:rPr>
          <w:rFonts w:ascii="Calibri" w:hAnsi="Calibri" w:cs="Calibri"/>
          <w:color w:val="000000"/>
        </w:rPr>
        <w:t xml:space="preserve">to the means; </w:t>
      </w:r>
      <w:r w:rsidRPr="00B94B55">
        <w:rPr>
          <w:rFonts w:ascii="Calibri" w:hAnsi="Calibri" w:cs="Calibri"/>
          <w:color w:val="000000"/>
        </w:rPr>
        <w:t>not in its essence, nor permanently.</w:t>
      </w:r>
    </w:p>
    <w:p w14:paraId="5F001DE6" w14:textId="77777777" w:rsidR="001055A5" w:rsidRDefault="001055A5" w:rsidP="001055A5">
      <w:pPr>
        <w:spacing w:before="120"/>
        <w:jc w:val="both"/>
        <w:rPr>
          <w:rFonts w:ascii="Calibri" w:hAnsi="Calibri" w:cs="Calibri"/>
          <w:color w:val="000000"/>
        </w:rPr>
      </w:pPr>
      <w:r w:rsidRPr="00526E1D">
        <w:rPr>
          <w:rFonts w:ascii="Calibri" w:hAnsi="Calibri" w:cs="Calibri"/>
          <w:color w:val="000000"/>
        </w:rPr>
        <w:t xml:space="preserve">However, </w:t>
      </w:r>
      <w:r>
        <w:rPr>
          <w:rFonts w:ascii="Calibri" w:hAnsi="Calibri" w:cs="Calibri"/>
          <w:color w:val="000000"/>
        </w:rPr>
        <w:t>in</w:t>
      </w:r>
      <w:r w:rsidRPr="00526E1D">
        <w:rPr>
          <w:rFonts w:ascii="Calibri" w:hAnsi="Calibri" w:cs="Calibri"/>
          <w:color w:val="000000"/>
        </w:rPr>
        <w:t xml:space="preserve"> the </w:t>
      </w:r>
      <w:r w:rsidRPr="003B3A2F">
        <w:rPr>
          <w:rFonts w:ascii="Calibri" w:hAnsi="Calibri" w:cs="Calibri"/>
        </w:rPr>
        <w:t xml:space="preserve">ultimate </w:t>
      </w:r>
      <w:r w:rsidRPr="00526E1D">
        <w:rPr>
          <w:rFonts w:ascii="Calibri" w:hAnsi="Calibri" w:cs="Calibri"/>
          <w:color w:val="000000"/>
        </w:rPr>
        <w:t xml:space="preserve">end, victory always belongs to haqq. </w:t>
      </w:r>
      <w:r>
        <w:rPr>
          <w:rFonts w:ascii="Calibri" w:hAnsi="Calibri" w:cs="Calibri"/>
          <w:color w:val="000000"/>
        </w:rPr>
        <w:t>Power</w:t>
      </w:r>
      <w:r w:rsidRPr="00526E1D">
        <w:rPr>
          <w:rFonts w:ascii="Calibri" w:hAnsi="Calibri" w:cs="Calibri"/>
          <w:color w:val="000000"/>
        </w:rPr>
        <w:t xml:space="preserve"> possesses a right (haqq)</w:t>
      </w:r>
      <w:r>
        <w:rPr>
          <w:rFonts w:ascii="Calibri" w:hAnsi="Calibri" w:cs="Calibri"/>
          <w:color w:val="000000"/>
        </w:rPr>
        <w:t>;</w:t>
      </w:r>
      <w:r w:rsidRPr="00526E1D">
        <w:rPr>
          <w:rFonts w:ascii="Calibri" w:hAnsi="Calibri" w:cs="Calibri"/>
          <w:color w:val="000000"/>
        </w:rPr>
        <w:t xml:space="preserve"> there is a mystery in its creation. </w:t>
      </w:r>
    </w:p>
    <w:p w14:paraId="2287F6B8" w14:textId="77777777" w:rsidR="001055A5" w:rsidRPr="00526E1D" w:rsidRDefault="001055A5" w:rsidP="001055A5">
      <w:pPr>
        <w:spacing w:before="120"/>
        <w:jc w:val="both"/>
        <w:rPr>
          <w:rFonts w:ascii="Calibri" w:hAnsi="Calibri" w:cs="Calibri"/>
          <w:color w:val="000000"/>
        </w:rPr>
      </w:pPr>
      <w:r w:rsidRPr="001E0611">
        <w:rPr>
          <w:rFonts w:ascii="Calibri" w:hAnsi="Calibri" w:cs="Calibri"/>
          <w:b/>
          <w:bCs/>
          <w:color w:val="000000"/>
        </w:rPr>
        <w:t>The second point is this:</w:t>
      </w:r>
      <w:r>
        <w:rPr>
          <w:rFonts w:ascii="Calibri" w:hAnsi="Calibri" w:cs="Calibri"/>
          <w:b/>
          <w:bCs/>
          <w:color w:val="000000"/>
        </w:rPr>
        <w:t xml:space="preserve"> </w:t>
      </w:r>
      <w:r w:rsidRPr="00526E1D">
        <w:rPr>
          <w:rFonts w:ascii="Calibri" w:hAnsi="Calibri" w:cs="Calibri"/>
          <w:color w:val="000000"/>
        </w:rPr>
        <w:t xml:space="preserve">While </w:t>
      </w:r>
      <w:r>
        <w:rPr>
          <w:rFonts w:ascii="Calibri" w:hAnsi="Calibri" w:cs="Calibri"/>
          <w:color w:val="000000"/>
        </w:rPr>
        <w:t xml:space="preserve">it is </w:t>
      </w:r>
      <w:r w:rsidRPr="00526E1D">
        <w:rPr>
          <w:rFonts w:ascii="Calibri" w:hAnsi="Calibri" w:cs="Calibri"/>
          <w:color w:val="000000"/>
        </w:rPr>
        <w:t xml:space="preserve">wâjib </w:t>
      </w:r>
      <w:r>
        <w:rPr>
          <w:rFonts w:ascii="Calibri" w:hAnsi="Calibri" w:cs="Calibri"/>
          <w:color w:val="000000"/>
        </w:rPr>
        <w:t xml:space="preserve">that </w:t>
      </w:r>
      <w:r w:rsidRPr="00526E1D">
        <w:rPr>
          <w:rFonts w:ascii="Calibri" w:hAnsi="Calibri" w:cs="Calibri"/>
          <w:color w:val="000000"/>
        </w:rPr>
        <w:t xml:space="preserve">all attributes of all Muslims </w:t>
      </w:r>
      <w:r>
        <w:rPr>
          <w:rFonts w:ascii="Calibri" w:hAnsi="Calibri" w:cs="Calibri"/>
          <w:color w:val="000000"/>
        </w:rPr>
        <w:t>should be</w:t>
      </w:r>
      <w:r w:rsidRPr="00526E1D">
        <w:rPr>
          <w:rFonts w:ascii="Calibri" w:hAnsi="Calibri" w:cs="Calibri"/>
          <w:color w:val="000000"/>
        </w:rPr>
        <w:t xml:space="preserve"> Muslim, outwardly</w:t>
      </w:r>
      <w:r>
        <w:rPr>
          <w:rFonts w:ascii="Calibri" w:hAnsi="Calibri" w:cs="Calibri"/>
          <w:color w:val="000000"/>
        </w:rPr>
        <w:t>,</w:t>
      </w:r>
      <w:r w:rsidRPr="00526E1D">
        <w:rPr>
          <w:rFonts w:ascii="Calibri" w:hAnsi="Calibri" w:cs="Calibri"/>
          <w:color w:val="000000"/>
        </w:rPr>
        <w:t xml:space="preserve"> it is not always thus.</w:t>
      </w:r>
    </w:p>
    <w:p w14:paraId="5510B57A" w14:textId="77777777" w:rsidR="001055A5" w:rsidRPr="00080A80" w:rsidRDefault="001055A5" w:rsidP="001055A5">
      <w:pPr>
        <w:spacing w:before="120"/>
        <w:jc w:val="both"/>
        <w:rPr>
          <w:rFonts w:ascii="Calibri" w:hAnsi="Calibri" w:cs="Calibri"/>
        </w:rPr>
      </w:pPr>
      <w:r w:rsidRPr="00084A1A">
        <w:rPr>
          <w:rFonts w:ascii="Calibri" w:hAnsi="Calibri" w:cs="Calibri"/>
        </w:rPr>
        <w:t xml:space="preserve">So too, </w:t>
      </w:r>
      <w:r w:rsidRPr="00526E1D">
        <w:rPr>
          <w:rFonts w:ascii="Calibri" w:hAnsi="Calibri" w:cs="Calibri"/>
          <w:color w:val="000000"/>
        </w:rPr>
        <w:t>all attributes</w:t>
      </w:r>
      <w:r w:rsidRPr="00080A80">
        <w:rPr>
          <w:rFonts w:ascii="Calibri" w:hAnsi="Calibri" w:cs="Calibri"/>
          <w:color w:val="000000"/>
        </w:rPr>
        <w:t xml:space="preserve"> of all kâfirs </w:t>
      </w:r>
      <w:r>
        <w:rPr>
          <w:rFonts w:ascii="Calibri" w:hAnsi="Calibri" w:cs="Calibri"/>
          <w:color w:val="000000"/>
        </w:rPr>
        <w:t>are not always</w:t>
      </w:r>
      <w:r w:rsidRPr="00080A80">
        <w:rPr>
          <w:rFonts w:ascii="Calibri" w:hAnsi="Calibri" w:cs="Calibri"/>
          <w:color w:val="000000"/>
        </w:rPr>
        <w:t xml:space="preserve"> kâfir</w:t>
      </w:r>
      <w:r>
        <w:rPr>
          <w:rFonts w:ascii="Calibri" w:hAnsi="Calibri" w:cs="Calibri"/>
          <w:color w:val="000000"/>
        </w:rPr>
        <w:t>,</w:t>
      </w:r>
      <w:r w:rsidRPr="00080A80">
        <w:rPr>
          <w:rFonts w:ascii="Calibri" w:hAnsi="Calibri" w:cs="Calibri"/>
          <w:color w:val="000000"/>
        </w:rPr>
        <w:t xml:space="preserve"> and </w:t>
      </w:r>
      <w:r>
        <w:rPr>
          <w:rFonts w:ascii="Calibri" w:hAnsi="Calibri" w:cs="Calibri"/>
          <w:color w:val="000000"/>
        </w:rPr>
        <w:t>do not</w:t>
      </w:r>
      <w:r w:rsidRPr="00080A80">
        <w:rPr>
          <w:rFonts w:ascii="Calibri" w:hAnsi="Calibri" w:cs="Calibri"/>
          <w:color w:val="000000"/>
        </w:rPr>
        <w:t xml:space="preserve"> arise from their kufr.</w:t>
      </w:r>
    </w:p>
    <w:p w14:paraId="7D0EF1D8" w14:textId="77777777" w:rsidR="001055A5" w:rsidRDefault="001055A5" w:rsidP="001055A5">
      <w:pPr>
        <w:spacing w:before="120"/>
        <w:jc w:val="both"/>
        <w:rPr>
          <w:rFonts w:ascii="Calibri" w:hAnsi="Calibri" w:cs="Calibri"/>
          <w:color w:val="000000"/>
        </w:rPr>
      </w:pPr>
      <w:r>
        <w:rPr>
          <w:rFonts w:ascii="Calibri" w:hAnsi="Calibri" w:cs="Calibri"/>
          <w:color w:val="000000"/>
        </w:rPr>
        <w:t>A</w:t>
      </w:r>
      <w:r w:rsidRPr="00080A80">
        <w:rPr>
          <w:rFonts w:ascii="Calibri" w:hAnsi="Calibri" w:cs="Calibri"/>
          <w:color w:val="000000"/>
        </w:rPr>
        <w:t>ll the attributes of all fâsiq</w:t>
      </w:r>
      <w:r>
        <w:rPr>
          <w:rFonts w:ascii="Calibri" w:hAnsi="Calibri" w:cs="Calibri"/>
          <w:color w:val="000000"/>
        </w:rPr>
        <w:t>s</w:t>
      </w:r>
      <w:r w:rsidRPr="00080A80">
        <w:rPr>
          <w:rFonts w:ascii="Calibri" w:hAnsi="Calibri" w:cs="Calibri"/>
          <w:color w:val="000000"/>
        </w:rPr>
        <w:t xml:space="preserve"> </w:t>
      </w:r>
      <w:r>
        <w:rPr>
          <w:rFonts w:ascii="Calibri" w:hAnsi="Calibri" w:cs="Calibri"/>
          <w:color w:val="000000"/>
        </w:rPr>
        <w:t>are</w:t>
      </w:r>
      <w:r w:rsidRPr="00080A80">
        <w:rPr>
          <w:rFonts w:ascii="Calibri" w:hAnsi="Calibri" w:cs="Calibri"/>
          <w:color w:val="000000"/>
        </w:rPr>
        <w:t xml:space="preserve"> not always fâsiq</w:t>
      </w:r>
      <w:r>
        <w:rPr>
          <w:rFonts w:ascii="Calibri" w:hAnsi="Calibri" w:cs="Calibri"/>
          <w:color w:val="000000"/>
        </w:rPr>
        <w:t>,</w:t>
      </w:r>
      <w:r w:rsidRPr="00080A80">
        <w:rPr>
          <w:rFonts w:ascii="Calibri" w:hAnsi="Calibri" w:cs="Calibri"/>
          <w:color w:val="000000"/>
        </w:rPr>
        <w:t xml:space="preserve"> and </w:t>
      </w:r>
      <w:r>
        <w:rPr>
          <w:rFonts w:ascii="Calibri" w:hAnsi="Calibri" w:cs="Calibri"/>
          <w:color w:val="000000"/>
        </w:rPr>
        <w:t xml:space="preserve">do not </w:t>
      </w:r>
      <w:r w:rsidRPr="00080A80">
        <w:rPr>
          <w:rFonts w:ascii="Calibri" w:hAnsi="Calibri" w:cs="Calibri"/>
          <w:color w:val="000000"/>
        </w:rPr>
        <w:t>arise from their fisq.</w:t>
      </w:r>
    </w:p>
    <w:p w14:paraId="4160D438" w14:textId="77777777" w:rsidR="001055A5" w:rsidRDefault="001055A5" w:rsidP="001055A5">
      <w:pPr>
        <w:spacing w:before="120"/>
        <w:jc w:val="both"/>
        <w:rPr>
          <w:rFonts w:ascii="Calibri" w:hAnsi="Calibri" w:cs="Calibri"/>
        </w:rPr>
      </w:pPr>
      <w:r>
        <w:rPr>
          <w:rFonts w:ascii="Calibri" w:hAnsi="Calibri" w:cs="Calibri"/>
        </w:rPr>
        <w:t>That is to say,</w:t>
      </w:r>
      <w:r w:rsidRPr="00ED7D38">
        <w:rPr>
          <w:rFonts w:ascii="Calibri" w:hAnsi="Calibri" w:cs="Calibri"/>
        </w:rPr>
        <w:t xml:space="preserve"> </w:t>
      </w:r>
      <w:r w:rsidRPr="00080A80">
        <w:rPr>
          <w:rFonts w:ascii="Calibri" w:hAnsi="Calibri" w:cs="Calibri"/>
          <w:color w:val="000000"/>
        </w:rPr>
        <w:t>a kâfir's Muslim attribute prevails over a Muslim's attribute</w:t>
      </w:r>
      <w:r>
        <w:rPr>
          <w:rFonts w:ascii="Calibri" w:hAnsi="Calibri" w:cs="Calibri"/>
          <w:color w:val="000000"/>
        </w:rPr>
        <w:t xml:space="preserve"> </w:t>
      </w:r>
      <w:r w:rsidRPr="00FF3DBF">
        <w:rPr>
          <w:rFonts w:ascii="Calibri" w:hAnsi="Calibri" w:cs="Calibri"/>
          <w:color w:val="000000"/>
        </w:rPr>
        <w:t xml:space="preserve">that does not conform </w:t>
      </w:r>
      <w:r>
        <w:rPr>
          <w:rFonts w:ascii="Calibri" w:hAnsi="Calibri" w:cs="Calibri"/>
          <w:color w:val="000000"/>
        </w:rPr>
        <w:t>to the Sharî’ah</w:t>
      </w:r>
      <w:r w:rsidRPr="00080A80">
        <w:rPr>
          <w:rFonts w:ascii="Calibri" w:hAnsi="Calibri" w:cs="Calibri"/>
          <w:color w:val="000000"/>
        </w:rPr>
        <w:t xml:space="preserve">. </w:t>
      </w:r>
      <w:r w:rsidRPr="00084A1A">
        <w:rPr>
          <w:rFonts w:ascii="Calibri" w:hAnsi="Calibri" w:cs="Calibri"/>
        </w:rPr>
        <w:t xml:space="preserve">By means of that attribute, that </w:t>
      </w:r>
      <w:r w:rsidRPr="00B94B55">
        <w:rPr>
          <w:rFonts w:ascii="Calibri" w:hAnsi="Calibri" w:cs="Calibri"/>
        </w:rPr>
        <w:t>kâfir</w:t>
      </w:r>
      <w:r w:rsidRPr="00084A1A">
        <w:rPr>
          <w:rFonts w:ascii="Calibri" w:hAnsi="Calibri" w:cs="Calibri"/>
        </w:rPr>
        <w:t xml:space="preserve"> prevails over the Muslim. </w:t>
      </w:r>
    </w:p>
    <w:p w14:paraId="3ABA3FC9" w14:textId="77777777" w:rsidR="001055A5" w:rsidRDefault="001055A5" w:rsidP="001055A5">
      <w:pPr>
        <w:spacing w:before="120"/>
        <w:jc w:val="both"/>
        <w:rPr>
          <w:rFonts w:ascii="Calibri" w:hAnsi="Calibri" w:cs="Calibri"/>
          <w:color w:val="000000"/>
        </w:rPr>
      </w:pPr>
      <w:r w:rsidRPr="00080A80">
        <w:rPr>
          <w:rFonts w:ascii="Calibri" w:hAnsi="Calibri" w:cs="Calibri"/>
          <w:color w:val="000000"/>
        </w:rPr>
        <w:t xml:space="preserve">Furthermore, in this world, the </w:t>
      </w:r>
      <w:r w:rsidRPr="00526E1D">
        <w:rPr>
          <w:rFonts w:ascii="Calibri" w:hAnsi="Calibri" w:cs="Calibri"/>
          <w:color w:val="000000"/>
        </w:rPr>
        <w:t>right (haqq)</w:t>
      </w:r>
      <w:r>
        <w:rPr>
          <w:rFonts w:ascii="Calibri" w:hAnsi="Calibri" w:cs="Calibri"/>
          <w:color w:val="000000"/>
        </w:rPr>
        <w:t xml:space="preserve"> </w:t>
      </w:r>
      <w:r w:rsidRPr="00080A80">
        <w:rPr>
          <w:rFonts w:ascii="Calibri" w:hAnsi="Calibri" w:cs="Calibri"/>
          <w:color w:val="000000"/>
        </w:rPr>
        <w:t xml:space="preserve">of life is general and all-embracing. It is a meaningful manifestation </w:t>
      </w:r>
      <w:r>
        <w:rPr>
          <w:rFonts w:ascii="Calibri" w:hAnsi="Calibri" w:cs="Calibri"/>
          <w:color w:val="000000"/>
        </w:rPr>
        <w:t>of universal R</w:t>
      </w:r>
      <w:r w:rsidRPr="00080A80">
        <w:rPr>
          <w:rFonts w:ascii="Calibri" w:hAnsi="Calibri" w:cs="Calibri"/>
          <w:color w:val="000000"/>
        </w:rPr>
        <w:t>ahmah</w:t>
      </w:r>
      <w:r>
        <w:rPr>
          <w:rFonts w:ascii="Calibri" w:hAnsi="Calibri" w:cs="Calibri"/>
          <w:color w:val="000000"/>
        </w:rPr>
        <w:t xml:space="preserve">; it has </w:t>
      </w:r>
      <w:r w:rsidRPr="00080A80">
        <w:rPr>
          <w:rFonts w:ascii="Calibri" w:hAnsi="Calibri" w:cs="Calibri"/>
          <w:color w:val="000000"/>
        </w:rPr>
        <w:t>a mystery of hikmah, which kufr does not impede.</w:t>
      </w:r>
    </w:p>
    <w:p w14:paraId="162DDAE3" w14:textId="77777777" w:rsidR="001055A5" w:rsidRDefault="001055A5" w:rsidP="001055A5">
      <w:pPr>
        <w:spacing w:before="120"/>
        <w:jc w:val="both"/>
        <w:rPr>
          <w:rFonts w:ascii="Calibri" w:hAnsi="Calibri" w:cs="Calibri"/>
          <w:color w:val="000000"/>
        </w:rPr>
      </w:pPr>
      <w:r w:rsidRPr="001E0611">
        <w:rPr>
          <w:rFonts w:ascii="Calibri" w:hAnsi="Calibri" w:cs="Calibri"/>
          <w:b/>
          <w:bCs/>
          <w:color w:val="000000"/>
        </w:rPr>
        <w:t>The third point is</w:t>
      </w:r>
      <w:r w:rsidRPr="001E0611">
        <w:rPr>
          <w:rFonts w:ascii="Calibri" w:hAnsi="Calibri" w:cs="Calibri"/>
          <w:b/>
          <w:bCs/>
        </w:rPr>
        <w:t xml:space="preserve"> this:</w:t>
      </w:r>
      <w:r>
        <w:rPr>
          <w:rFonts w:ascii="Calibri" w:hAnsi="Calibri" w:cs="Calibri"/>
        </w:rPr>
        <w:t xml:space="preserve"> There are</w:t>
      </w:r>
      <w:r w:rsidRPr="00585C57">
        <w:rPr>
          <w:rFonts w:ascii="Calibri" w:hAnsi="Calibri" w:cs="Calibri"/>
        </w:rPr>
        <w:t xml:space="preserve"> </w:t>
      </w:r>
      <w:r w:rsidRPr="00585C57">
        <w:rPr>
          <w:rFonts w:ascii="Calibri" w:hAnsi="Calibri" w:cs="Calibri"/>
          <w:color w:val="000000"/>
        </w:rPr>
        <w:t xml:space="preserve">two </w:t>
      </w:r>
      <w:r>
        <w:rPr>
          <w:rFonts w:ascii="Calibri" w:hAnsi="Calibri" w:cs="Calibri"/>
          <w:color w:val="000000"/>
        </w:rPr>
        <w:t xml:space="preserve">distinct </w:t>
      </w:r>
      <w:r w:rsidRPr="00966776">
        <w:rPr>
          <w:rFonts w:ascii="Calibri" w:hAnsi="Calibri" w:cs="Calibri"/>
          <w:color w:val="000000"/>
        </w:rPr>
        <w:t xml:space="preserve">manifestations </w:t>
      </w:r>
      <w:r>
        <w:rPr>
          <w:rFonts w:ascii="Calibri" w:hAnsi="Calibri" w:cs="Calibri"/>
          <w:color w:val="000000"/>
        </w:rPr>
        <w:t xml:space="preserve">of </w:t>
      </w:r>
      <w:r w:rsidRPr="00966776">
        <w:rPr>
          <w:rFonts w:ascii="Calibri" w:hAnsi="Calibri" w:cs="Calibri"/>
          <w:color w:val="000000"/>
        </w:rPr>
        <w:t>Sharî’ah</w:t>
      </w:r>
      <w:r w:rsidRPr="00966776">
        <w:rPr>
          <w:rFonts w:ascii="Calibri" w:hAnsi="Calibri" w:cs="Calibri"/>
        </w:rPr>
        <w:t xml:space="preserve"> arising from two attributes of perfection </w:t>
      </w:r>
      <w:r>
        <w:rPr>
          <w:rFonts w:ascii="Calibri" w:hAnsi="Calibri" w:cs="Calibri"/>
        </w:rPr>
        <w:t>belonging to</w:t>
      </w:r>
      <w:r w:rsidRPr="00966776">
        <w:rPr>
          <w:rFonts w:ascii="Calibri" w:hAnsi="Calibri" w:cs="Calibri"/>
        </w:rPr>
        <w:t xml:space="preserve"> the Zuljalâl One</w:t>
      </w:r>
      <w:r>
        <w:rPr>
          <w:rFonts w:ascii="Calibri" w:hAnsi="Calibri" w:cs="Calibri"/>
          <w:color w:val="000000"/>
        </w:rPr>
        <w:t xml:space="preserve">: </w:t>
      </w:r>
    </w:p>
    <w:p w14:paraId="7832FA46" w14:textId="77777777" w:rsidR="001055A5" w:rsidRDefault="001055A5" w:rsidP="001055A5">
      <w:pPr>
        <w:spacing w:before="120"/>
        <w:jc w:val="both"/>
        <w:rPr>
          <w:rFonts w:ascii="Calibri" w:hAnsi="Calibri" w:cs="Calibri"/>
        </w:rPr>
      </w:pPr>
      <w:r>
        <w:rPr>
          <w:rFonts w:ascii="Calibri" w:hAnsi="Calibri" w:cs="Calibri"/>
          <w:color w:val="000000"/>
        </w:rPr>
        <w:t>T</w:t>
      </w:r>
      <w:r w:rsidRPr="00966776">
        <w:rPr>
          <w:rFonts w:ascii="Calibri" w:hAnsi="Calibri" w:cs="Calibri"/>
        </w:rPr>
        <w:t xml:space="preserve">he determining through </w:t>
      </w:r>
      <w:r>
        <w:rPr>
          <w:rFonts w:ascii="Calibri" w:hAnsi="Calibri" w:cs="Calibri"/>
        </w:rPr>
        <w:t xml:space="preserve">the execution of </w:t>
      </w:r>
      <w:r w:rsidRPr="00966776">
        <w:rPr>
          <w:rFonts w:ascii="Calibri" w:hAnsi="Calibri" w:cs="Calibri"/>
        </w:rPr>
        <w:t xml:space="preserve">the </w:t>
      </w:r>
      <w:r w:rsidRPr="0027322F">
        <w:rPr>
          <w:rFonts w:ascii="Calibri" w:hAnsi="Calibri" w:cs="Calibri"/>
        </w:rPr>
        <w:t>attribute of Irâdah, and that is the Takwînî Sharî’ah;</w:t>
      </w:r>
      <w:r>
        <w:rPr>
          <w:rFonts w:ascii="Calibri" w:hAnsi="Calibri" w:cs="Calibri"/>
        </w:rPr>
        <w:t xml:space="preserve"> </w:t>
      </w:r>
      <w:r w:rsidRPr="0027322F">
        <w:rPr>
          <w:rFonts w:ascii="Calibri" w:hAnsi="Calibri" w:cs="Calibri"/>
        </w:rPr>
        <w:t>And the well-known Sharî’ah arising from the attribute of Kalâm.</w:t>
      </w:r>
    </w:p>
    <w:p w14:paraId="56B83807" w14:textId="77777777" w:rsidR="001055A5" w:rsidRPr="00243A36" w:rsidRDefault="001055A5" w:rsidP="001055A5">
      <w:pPr>
        <w:spacing w:before="120"/>
        <w:jc w:val="both"/>
        <w:rPr>
          <w:rFonts w:ascii="Calibri" w:hAnsi="Calibri" w:cs="Calibri"/>
        </w:rPr>
      </w:pPr>
      <w:r w:rsidRPr="0027322F">
        <w:rPr>
          <w:rFonts w:ascii="Calibri" w:hAnsi="Calibri" w:cs="Calibri"/>
        </w:rPr>
        <w:t xml:space="preserve">Just as there </w:t>
      </w:r>
      <w:r w:rsidRPr="005602B6">
        <w:rPr>
          <w:rFonts w:ascii="Calibri" w:hAnsi="Calibri" w:cs="Calibri"/>
        </w:rPr>
        <w:t xml:space="preserve">are obedience and rebellion to the commands of the </w:t>
      </w:r>
      <w:r w:rsidRPr="00710142">
        <w:rPr>
          <w:rFonts w:ascii="Calibri" w:hAnsi="Calibri" w:cs="Calibri"/>
        </w:rPr>
        <w:t xml:space="preserve">revealed </w:t>
      </w:r>
      <w:r w:rsidRPr="005602B6">
        <w:rPr>
          <w:rFonts w:ascii="Calibri" w:hAnsi="Calibri" w:cs="Calibri"/>
        </w:rPr>
        <w:t xml:space="preserve">Sharî’ah, so there </w:t>
      </w:r>
      <w:r>
        <w:rPr>
          <w:rFonts w:ascii="Calibri" w:hAnsi="Calibri" w:cs="Calibri"/>
        </w:rPr>
        <w:t>are</w:t>
      </w:r>
      <w:r w:rsidRPr="005602B6">
        <w:rPr>
          <w:rFonts w:ascii="Calibri" w:hAnsi="Calibri" w:cs="Calibri"/>
        </w:rPr>
        <w:t xml:space="preserve"> </w:t>
      </w:r>
      <w:r w:rsidRPr="00243A36">
        <w:rPr>
          <w:rFonts w:ascii="Calibri" w:hAnsi="Calibri" w:cs="Calibri"/>
        </w:rPr>
        <w:t>obedience and rebellion to the Takwînî commands.</w:t>
      </w:r>
    </w:p>
    <w:p w14:paraId="744A5442" w14:textId="77777777" w:rsidR="001055A5" w:rsidRPr="00243A36" w:rsidRDefault="001055A5" w:rsidP="001055A5">
      <w:pPr>
        <w:spacing w:before="120"/>
        <w:jc w:val="both"/>
        <w:rPr>
          <w:rFonts w:ascii="Calibri" w:hAnsi="Calibri" w:cs="Calibri"/>
        </w:rPr>
      </w:pPr>
      <w:r w:rsidRPr="00243A36">
        <w:rPr>
          <w:rFonts w:ascii="Calibri" w:hAnsi="Calibri" w:cs="Calibri"/>
        </w:rPr>
        <w:t>The sawâb and punishment for the former are received mostly in the âkhirah, while the rewards and punishment of the latter are suffered mostly in the realm of this world.</w:t>
      </w:r>
    </w:p>
    <w:p w14:paraId="628F6182" w14:textId="77777777" w:rsidR="001055A5" w:rsidRPr="00243A36" w:rsidRDefault="001055A5" w:rsidP="001055A5">
      <w:pPr>
        <w:spacing w:before="120"/>
        <w:jc w:val="both"/>
        <w:rPr>
          <w:rFonts w:ascii="Calibri" w:hAnsi="Calibri" w:cs="Calibri"/>
        </w:rPr>
      </w:pPr>
      <w:r w:rsidRPr="00243A36">
        <w:rPr>
          <w:rFonts w:ascii="Calibri" w:hAnsi="Calibri" w:cs="Calibri"/>
        </w:rPr>
        <w:t xml:space="preserve">For example, just as the reward of patience is victory. The punishment of laziness is poverty; </w:t>
      </w:r>
      <w:r w:rsidRPr="00710142">
        <w:rPr>
          <w:rFonts w:ascii="Calibri" w:hAnsi="Calibri" w:cs="Calibri"/>
        </w:rPr>
        <w:t xml:space="preserve">So too, </w:t>
      </w:r>
      <w:r w:rsidRPr="00243A36">
        <w:rPr>
          <w:rFonts w:ascii="Calibri" w:hAnsi="Calibri" w:cs="Calibri"/>
        </w:rPr>
        <w:t>the reward of endeavour is wealth.</w:t>
      </w:r>
    </w:p>
    <w:p w14:paraId="319CAA0B" w14:textId="77777777" w:rsidR="001055A5" w:rsidRPr="00243A36" w:rsidRDefault="001055A5" w:rsidP="001055A5">
      <w:pPr>
        <w:spacing w:before="120"/>
        <w:jc w:val="both"/>
        <w:rPr>
          <w:rFonts w:ascii="Calibri" w:hAnsi="Calibri" w:cs="Calibri"/>
        </w:rPr>
      </w:pPr>
      <w:r w:rsidRPr="00243A36">
        <w:rPr>
          <w:rFonts w:ascii="Calibri" w:hAnsi="Calibri" w:cs="Calibri"/>
        </w:rPr>
        <w:lastRenderedPageBreak/>
        <w:t>In steadfastness, triumph is the reward. The punishment of poison is illness; The reward of its antidote is health.</w:t>
      </w:r>
    </w:p>
    <w:p w14:paraId="62343E76" w14:textId="77777777" w:rsidR="001055A5" w:rsidRPr="00243A36" w:rsidRDefault="001055A5" w:rsidP="001055A5">
      <w:pPr>
        <w:spacing w:before="120"/>
        <w:jc w:val="both"/>
        <w:rPr>
          <w:rFonts w:ascii="Calibri" w:hAnsi="Calibri" w:cs="Calibri"/>
        </w:rPr>
      </w:pPr>
      <w:r w:rsidRPr="00243A36">
        <w:rPr>
          <w:rFonts w:ascii="Calibri" w:hAnsi="Calibri" w:cs="Calibri"/>
        </w:rPr>
        <w:t>Sometimes, the commands of both Sharî’ahs are united in a single thing that has aspects looking to each.</w:t>
      </w:r>
    </w:p>
    <w:p w14:paraId="094D263D" w14:textId="77777777" w:rsidR="001055A5" w:rsidRDefault="001055A5" w:rsidP="001055A5">
      <w:pPr>
        <w:spacing w:before="120"/>
        <w:jc w:val="both"/>
        <w:rPr>
          <w:rFonts w:ascii="Calibri" w:hAnsi="Calibri" w:cs="Calibri"/>
        </w:rPr>
      </w:pPr>
      <w:r w:rsidRPr="00243A36">
        <w:rPr>
          <w:rFonts w:ascii="Calibri" w:hAnsi="Calibri" w:cs="Calibri"/>
        </w:rPr>
        <w:t xml:space="preserve">That is to say, obedience to the Takwînî command is a haqq. That obedience prevails over the rebellion to that command, which is </w:t>
      </w:r>
      <w:r>
        <w:rPr>
          <w:rFonts w:ascii="Calibri" w:hAnsi="Calibri" w:cs="Calibri"/>
        </w:rPr>
        <w:t xml:space="preserve">a </w:t>
      </w:r>
      <w:r w:rsidRPr="00243A36">
        <w:rPr>
          <w:rFonts w:ascii="Calibri" w:hAnsi="Calibri" w:cs="Calibri"/>
        </w:rPr>
        <w:t>manner of bâtil.</w:t>
      </w:r>
    </w:p>
    <w:p w14:paraId="6FC09ED1" w14:textId="77777777" w:rsidR="001055A5" w:rsidRDefault="001055A5" w:rsidP="001055A5">
      <w:pPr>
        <w:spacing w:before="120"/>
        <w:jc w:val="both"/>
        <w:rPr>
          <w:rFonts w:ascii="Calibri" w:hAnsi="Calibri" w:cs="Calibri"/>
          <w:color w:val="000000"/>
          <w:shd w:val="clear" w:color="auto" w:fill="FFFFFF"/>
        </w:rPr>
      </w:pPr>
      <w:r w:rsidRPr="00ED7D38">
        <w:rPr>
          <w:rFonts w:ascii="Calibri" w:hAnsi="Calibri" w:cs="Calibri"/>
        </w:rPr>
        <w:t xml:space="preserve">If a haqq </w:t>
      </w:r>
      <w:r w:rsidRPr="00DC2DCD">
        <w:rPr>
          <w:rFonts w:ascii="Calibri" w:hAnsi="Calibri" w:cs="Calibri"/>
          <w:color w:val="000000"/>
          <w:shd w:val="clear" w:color="auto" w:fill="FFFFFF"/>
        </w:rPr>
        <w:t xml:space="preserve">becomes </w:t>
      </w:r>
      <w:r>
        <w:rPr>
          <w:rFonts w:ascii="Calibri" w:hAnsi="Calibri" w:cs="Calibri"/>
          <w:color w:val="000000"/>
          <w:shd w:val="clear" w:color="auto" w:fill="FFFFFF"/>
        </w:rPr>
        <w:t xml:space="preserve">a </w:t>
      </w:r>
      <w:r w:rsidRPr="00ED7D38">
        <w:rPr>
          <w:rFonts w:ascii="Calibri" w:hAnsi="Calibri" w:cs="Calibri"/>
        </w:rPr>
        <w:t xml:space="preserve">means </w:t>
      </w:r>
      <w:r>
        <w:rPr>
          <w:rFonts w:ascii="Calibri" w:hAnsi="Calibri" w:cs="Calibri"/>
        </w:rPr>
        <w:t>for</w:t>
      </w:r>
      <w:r w:rsidRPr="00ED7D38">
        <w:rPr>
          <w:rFonts w:ascii="Calibri" w:hAnsi="Calibri" w:cs="Calibri"/>
        </w:rPr>
        <w:t xml:space="preserve"> a bâtil, </w:t>
      </w:r>
      <w:r>
        <w:rPr>
          <w:rFonts w:ascii="Calibri" w:hAnsi="Calibri" w:cs="Calibri"/>
        </w:rPr>
        <w:t>w</w:t>
      </w:r>
      <w:r w:rsidRPr="00DC2DCD">
        <w:rPr>
          <w:rFonts w:ascii="Calibri" w:hAnsi="Calibri" w:cs="Calibri"/>
        </w:rPr>
        <w:t>hen it is defeated by a bâtil that has become a means for a haqq</w:t>
      </w:r>
      <w:r>
        <w:rPr>
          <w:rFonts w:ascii="Calibri" w:hAnsi="Calibri" w:cs="Calibri"/>
        </w:rPr>
        <w:t>.</w:t>
      </w:r>
      <w:r w:rsidRPr="00DC2DCD">
        <w:rPr>
          <w:rFonts w:ascii="Calibri" w:hAnsi="Calibri" w:cs="Calibri"/>
        </w:rPr>
        <w:t xml:space="preserve"> </w:t>
      </w:r>
      <w:r w:rsidRPr="00DC2DCD">
        <w:rPr>
          <w:rFonts w:ascii="Calibri" w:hAnsi="Calibri" w:cs="Calibri"/>
          <w:color w:val="000000"/>
          <w:shd w:val="clear" w:color="auto" w:fill="FFFFFF"/>
        </w:rPr>
        <w:t>Then, indirectly, a haqq is defeated by a bâtil. However, this is not in its essence, But merely by the means.</w:t>
      </w:r>
    </w:p>
    <w:p w14:paraId="4B999BA8" w14:textId="77777777" w:rsidR="001055A5" w:rsidRDefault="001055A5" w:rsidP="001055A5">
      <w:pPr>
        <w:spacing w:before="120"/>
        <w:jc w:val="both"/>
        <w:rPr>
          <w:rFonts w:ascii="Calibri" w:hAnsi="Calibri" w:cs="Calibri"/>
          <w:color w:val="000000"/>
        </w:rPr>
      </w:pPr>
      <w:r>
        <w:rPr>
          <w:rFonts w:ascii="Calibri" w:hAnsi="Calibri" w:cs="Calibri"/>
          <w:color w:val="000000"/>
        </w:rPr>
        <w:t xml:space="preserve">That is to say, </w:t>
      </w:r>
      <w:r w:rsidRPr="00084A1A">
        <w:rPr>
          <w:rFonts w:ascii="Calibri" w:hAnsi="Calibri" w:cs="Calibri"/>
          <w:color w:val="EE0000"/>
          <w:sz w:val="28"/>
          <w:szCs w:val="28"/>
          <w:rtl/>
        </w:rPr>
        <w:t>اَلْحَقُّ يَعْلُو</w:t>
      </w:r>
      <w:r w:rsidRPr="00ED7D38">
        <w:rPr>
          <w:rFonts w:ascii="Calibri" w:hAnsi="Calibri" w:cs="Calibri"/>
          <w:cs/>
        </w:rPr>
        <w:t xml:space="preserve"> means</w:t>
      </w:r>
      <w:r>
        <w:rPr>
          <w:rFonts w:ascii="Calibri" w:hAnsi="Calibri" w:cs="Calibri"/>
          <w:lang w:val="en-US"/>
        </w:rPr>
        <w:t xml:space="preserve"> that it</w:t>
      </w:r>
      <w:r>
        <w:rPr>
          <w:rFonts w:ascii="Calibri" w:hAnsi="Calibri" w:cs="Calibri"/>
          <w:color w:val="000000"/>
        </w:rPr>
        <w:t xml:space="preserve"> prevails in its essence. Moreover, the ultimate consequence is </w:t>
      </w:r>
      <w:proofErr w:type="gramStart"/>
      <w:r>
        <w:rPr>
          <w:rFonts w:ascii="Calibri" w:hAnsi="Calibri" w:cs="Calibri"/>
          <w:color w:val="000000"/>
        </w:rPr>
        <w:t>intended;  a</w:t>
      </w:r>
      <w:r w:rsidRPr="00622665">
        <w:rPr>
          <w:rFonts w:ascii="Calibri" w:hAnsi="Calibri" w:cs="Calibri"/>
          <w:color w:val="000000"/>
        </w:rPr>
        <w:t>nd</w:t>
      </w:r>
      <w:proofErr w:type="gramEnd"/>
      <w:r w:rsidRPr="00622665">
        <w:rPr>
          <w:rFonts w:ascii="Calibri" w:hAnsi="Calibri" w:cs="Calibri"/>
          <w:color w:val="000000"/>
        </w:rPr>
        <w:t xml:space="preserve"> </w:t>
      </w:r>
      <w:bookmarkStart w:id="1" w:name="_Hlk234412284"/>
      <w:r w:rsidRPr="00622665">
        <w:rPr>
          <w:rFonts w:ascii="Calibri" w:hAnsi="Calibri" w:cs="Calibri"/>
          <w:color w:val="000000"/>
        </w:rPr>
        <w:t>the aspectual qualification</w:t>
      </w:r>
      <w:bookmarkEnd w:id="1"/>
      <w:r>
        <w:rPr>
          <w:rStyle w:val="FootnoteReference"/>
          <w:rFonts w:ascii="Calibri" w:hAnsi="Calibri" w:cs="Calibri"/>
          <w:color w:val="000000"/>
        </w:rPr>
        <w:footnoteReference w:id="3"/>
      </w:r>
      <w:r w:rsidRPr="00622665">
        <w:rPr>
          <w:rFonts w:ascii="Calibri" w:hAnsi="Calibri" w:cs="Calibri"/>
          <w:color w:val="000000"/>
        </w:rPr>
        <w:t xml:space="preserve"> is </w:t>
      </w:r>
      <w:r>
        <w:rPr>
          <w:rFonts w:ascii="Calibri" w:hAnsi="Calibri" w:cs="Calibri"/>
          <w:color w:val="000000"/>
        </w:rPr>
        <w:t>intended.</w:t>
      </w:r>
    </w:p>
    <w:p w14:paraId="5EF54CE1" w14:textId="77777777" w:rsidR="001055A5" w:rsidRDefault="001055A5" w:rsidP="001055A5">
      <w:pPr>
        <w:spacing w:before="120"/>
        <w:jc w:val="both"/>
        <w:rPr>
          <w:rFonts w:ascii="Calibri" w:hAnsi="Calibri" w:cs="Calibri"/>
          <w:color w:val="000000"/>
        </w:rPr>
      </w:pPr>
      <w:r w:rsidRPr="00B94B55">
        <w:rPr>
          <w:rFonts w:ascii="Calibri" w:hAnsi="Calibri" w:cs="Calibri"/>
          <w:b/>
          <w:bCs/>
          <w:color w:val="000000"/>
        </w:rPr>
        <w:t>The fourth point is this:</w:t>
      </w:r>
      <w:r w:rsidRPr="00080A80">
        <w:rPr>
          <w:rFonts w:ascii="Calibri" w:hAnsi="Calibri" w:cs="Calibri"/>
          <w:color w:val="000000"/>
        </w:rPr>
        <w:t xml:space="preserve"> </w:t>
      </w:r>
      <w:r>
        <w:rPr>
          <w:rFonts w:ascii="Calibri" w:hAnsi="Calibri" w:cs="Calibri"/>
          <w:color w:val="000000"/>
        </w:rPr>
        <w:t>A</w:t>
      </w:r>
      <w:r w:rsidRPr="00080A80">
        <w:rPr>
          <w:rFonts w:ascii="Calibri" w:hAnsi="Calibri" w:cs="Calibri"/>
          <w:color w:val="000000"/>
        </w:rPr>
        <w:t xml:space="preserve"> haqq </w:t>
      </w:r>
      <w:r>
        <w:rPr>
          <w:rFonts w:ascii="Calibri" w:hAnsi="Calibri" w:cs="Calibri"/>
          <w:color w:val="000000"/>
        </w:rPr>
        <w:t xml:space="preserve">has </w:t>
      </w:r>
      <w:r w:rsidRPr="00080A80">
        <w:rPr>
          <w:rFonts w:ascii="Calibri" w:hAnsi="Calibri" w:cs="Calibri"/>
          <w:color w:val="000000"/>
        </w:rPr>
        <w:t xml:space="preserve">remained </w:t>
      </w:r>
      <w:r w:rsidRPr="005E2A29">
        <w:rPr>
          <w:rFonts w:ascii="Calibri" w:hAnsi="Calibri" w:cs="Calibri"/>
        </w:rPr>
        <w:t>potential</w:t>
      </w:r>
      <w:r w:rsidRPr="005602B6">
        <w:rPr>
          <w:rFonts w:ascii="Calibri" w:hAnsi="Calibri" w:cs="Calibri"/>
          <w:color w:val="000000"/>
        </w:rPr>
        <w:t xml:space="preserve">, or powerless, or </w:t>
      </w:r>
      <w:r w:rsidRPr="005E2A29">
        <w:rPr>
          <w:rFonts w:ascii="Calibri" w:hAnsi="Calibri" w:cs="Calibri"/>
          <w:color w:val="000000"/>
        </w:rPr>
        <w:t xml:space="preserve">it is blended and </w:t>
      </w:r>
      <w:r w:rsidRPr="00E77929">
        <w:rPr>
          <w:rFonts w:ascii="Calibri" w:hAnsi="Calibri" w:cs="Calibri"/>
          <w:color w:val="000000"/>
        </w:rPr>
        <w:t>alloyed</w:t>
      </w:r>
      <w:r w:rsidRPr="005E2A29">
        <w:rPr>
          <w:rFonts w:ascii="Calibri" w:hAnsi="Calibri" w:cs="Calibri"/>
          <w:color w:val="000000"/>
        </w:rPr>
        <w:t>. It has become necessary to grant it an unfolding, or a fresh strength.</w:t>
      </w:r>
    </w:p>
    <w:p w14:paraId="03932D35" w14:textId="77777777" w:rsidR="001055A5" w:rsidRPr="005602B6" w:rsidRDefault="001055A5" w:rsidP="001055A5">
      <w:pPr>
        <w:spacing w:before="120"/>
        <w:jc w:val="both"/>
        <w:rPr>
          <w:rFonts w:ascii="Calibri" w:hAnsi="Calibri" w:cs="Calibri"/>
          <w:color w:val="000000"/>
        </w:rPr>
      </w:pPr>
      <w:r w:rsidRPr="005602B6">
        <w:rPr>
          <w:rFonts w:ascii="Calibri" w:hAnsi="Calibri" w:cs="Calibri"/>
          <w:color w:val="000000"/>
        </w:rPr>
        <w:t xml:space="preserve">In order to </w:t>
      </w:r>
      <w:r w:rsidRPr="005E2A29">
        <w:rPr>
          <w:rFonts w:ascii="Calibri" w:hAnsi="Calibri" w:cs="Calibri"/>
          <w:color w:val="000000"/>
        </w:rPr>
        <w:t xml:space="preserve">refine </w:t>
      </w:r>
      <w:r w:rsidRPr="005602B6">
        <w:rPr>
          <w:rFonts w:ascii="Calibri" w:hAnsi="Calibri" w:cs="Calibri"/>
          <w:color w:val="000000"/>
        </w:rPr>
        <w:t>and gild it, bâtil temporarily attacks it</w:t>
      </w:r>
      <w:r>
        <w:rPr>
          <w:rFonts w:ascii="Calibri" w:hAnsi="Calibri" w:cs="Calibri"/>
          <w:color w:val="000000"/>
        </w:rPr>
        <w:t>,</w:t>
      </w:r>
      <w:r w:rsidRPr="005602B6">
        <w:rPr>
          <w:rFonts w:ascii="Calibri" w:hAnsi="Calibri" w:cs="Calibri"/>
          <w:color w:val="000000"/>
        </w:rPr>
        <w:t xml:space="preserve"> so that the ingot of haqq </w:t>
      </w:r>
      <w:r>
        <w:rPr>
          <w:rFonts w:ascii="Calibri" w:hAnsi="Calibri" w:cs="Calibri"/>
          <w:color w:val="000000"/>
        </w:rPr>
        <w:t>may</w:t>
      </w:r>
      <w:r w:rsidRPr="005602B6">
        <w:rPr>
          <w:rFonts w:ascii="Calibri" w:hAnsi="Calibri" w:cs="Calibri"/>
          <w:color w:val="000000"/>
        </w:rPr>
        <w:t xml:space="preserve"> emerge pure and </w:t>
      </w:r>
      <w:r w:rsidRPr="005E2A29">
        <w:rPr>
          <w:rFonts w:ascii="Calibri" w:hAnsi="Calibri" w:cs="Calibri"/>
          <w:color w:val="000000"/>
        </w:rPr>
        <w:t>genuine, to the degree required.</w:t>
      </w:r>
    </w:p>
    <w:p w14:paraId="4039F916" w14:textId="77777777" w:rsidR="001055A5" w:rsidRPr="00080A80" w:rsidRDefault="001055A5" w:rsidP="001055A5">
      <w:pPr>
        <w:spacing w:before="120"/>
        <w:jc w:val="both"/>
        <w:rPr>
          <w:rFonts w:ascii="Calibri" w:hAnsi="Calibri" w:cs="Calibri"/>
        </w:rPr>
      </w:pPr>
      <w:r w:rsidRPr="005602B6">
        <w:rPr>
          <w:rFonts w:ascii="Calibri" w:hAnsi="Calibri" w:cs="Calibri"/>
          <w:color w:val="000000"/>
        </w:rPr>
        <w:t>Even if</w:t>
      </w:r>
      <w:r>
        <w:rPr>
          <w:rFonts w:ascii="Calibri" w:hAnsi="Calibri" w:cs="Calibri"/>
          <w:color w:val="000000"/>
        </w:rPr>
        <w:t>,</w:t>
      </w:r>
      <w:r w:rsidRPr="005602B6">
        <w:rPr>
          <w:rFonts w:ascii="Calibri" w:hAnsi="Calibri" w:cs="Calibri"/>
          <w:color w:val="000000"/>
        </w:rPr>
        <w:t xml:space="preserve"> </w:t>
      </w:r>
      <w:r>
        <w:rPr>
          <w:rFonts w:ascii="Calibri" w:hAnsi="Calibri" w:cs="Calibri"/>
          <w:color w:val="000000"/>
        </w:rPr>
        <w:t>in</w:t>
      </w:r>
      <w:r w:rsidRPr="005602B6">
        <w:rPr>
          <w:rFonts w:ascii="Calibri" w:hAnsi="Calibri" w:cs="Calibri"/>
          <w:color w:val="000000"/>
        </w:rPr>
        <w:t xml:space="preserve"> the beginning, bâtil prevails in this</w:t>
      </w:r>
      <w:r w:rsidRPr="005602B6">
        <w:rPr>
          <w:rFonts w:ascii="Calibri" w:hAnsi="Calibri" w:cs="Calibri"/>
          <w:color w:val="404040"/>
        </w:rPr>
        <w:t xml:space="preserve"> </w:t>
      </w:r>
      <w:r w:rsidRPr="005602B6">
        <w:rPr>
          <w:rFonts w:ascii="Calibri" w:hAnsi="Calibri" w:cs="Calibri"/>
          <w:color w:val="000000"/>
        </w:rPr>
        <w:t>world, it cannot win the war. "</w:t>
      </w:r>
      <w:r w:rsidRPr="006A492E">
        <w:rPr>
          <w:rFonts w:ascii="Calibri" w:hAnsi="Calibri" w:cs="Calibri"/>
          <w:color w:val="FF0000"/>
          <w:sz w:val="28"/>
          <w:szCs w:val="28"/>
          <w:rtl/>
        </w:rPr>
        <w:t>وَالْعَاقِبَةُ لِلْمُتَّقِينَ</w:t>
      </w:r>
      <w:r w:rsidRPr="00080A80">
        <w:rPr>
          <w:rFonts w:ascii="Calibri" w:hAnsi="Calibri" w:cs="Calibri"/>
          <w:color w:val="404040"/>
        </w:rPr>
        <w:t>"</w:t>
      </w:r>
      <w:r w:rsidRPr="00080A80">
        <w:rPr>
          <w:rStyle w:val="DipnotKarakterleri"/>
          <w:rFonts w:ascii="Calibri" w:eastAsia="Calibri" w:hAnsi="Calibri" w:cs="Calibri"/>
          <w:color w:val="404040"/>
        </w:rPr>
        <w:footnoteReference w:id="4"/>
      </w:r>
      <w:r w:rsidRPr="00080A80">
        <w:rPr>
          <w:rFonts w:ascii="Calibri" w:hAnsi="Calibri" w:cs="Calibri"/>
          <w:color w:val="404040"/>
        </w:rPr>
        <w:t xml:space="preserve"> </w:t>
      </w:r>
      <w:r w:rsidRPr="00080A80">
        <w:rPr>
          <w:rFonts w:ascii="Calibri" w:hAnsi="Calibri" w:cs="Calibri"/>
          <w:color w:val="000000"/>
        </w:rPr>
        <w:t>strike</w:t>
      </w:r>
      <w:r>
        <w:rPr>
          <w:rFonts w:ascii="Calibri" w:hAnsi="Calibri" w:cs="Calibri"/>
          <w:color w:val="000000"/>
        </w:rPr>
        <w:t>s</w:t>
      </w:r>
      <w:r w:rsidRPr="00080A80">
        <w:rPr>
          <w:rFonts w:ascii="Calibri" w:hAnsi="Calibri" w:cs="Calibri"/>
          <w:color w:val="000000"/>
        </w:rPr>
        <w:t xml:space="preserve"> a blow</w:t>
      </w:r>
      <w:r w:rsidRPr="005E2A29">
        <w:rPr>
          <w:rFonts w:ascii="Calibri" w:hAnsi="Calibri" w:cs="Calibri"/>
          <w:color w:val="000000"/>
        </w:rPr>
        <w:t xml:space="preserve"> </w:t>
      </w:r>
      <w:r>
        <w:rPr>
          <w:rFonts w:ascii="Calibri" w:hAnsi="Calibri" w:cs="Calibri"/>
          <w:color w:val="000000"/>
        </w:rPr>
        <w:t>to it</w:t>
      </w:r>
      <w:r w:rsidRPr="00080A80">
        <w:rPr>
          <w:rFonts w:ascii="Calibri" w:hAnsi="Calibri" w:cs="Calibri"/>
          <w:color w:val="000000"/>
        </w:rPr>
        <w:t>!</w:t>
      </w:r>
    </w:p>
    <w:p w14:paraId="0B1588A1" w14:textId="77777777" w:rsidR="001055A5" w:rsidRPr="00080A80" w:rsidRDefault="001055A5" w:rsidP="001055A5">
      <w:pPr>
        <w:spacing w:before="120"/>
        <w:jc w:val="both"/>
        <w:rPr>
          <w:rFonts w:ascii="Calibri" w:hAnsi="Calibri" w:cs="Calibri"/>
          <w:b/>
          <w:bCs/>
          <w:color w:val="000000"/>
        </w:rPr>
      </w:pPr>
      <w:r>
        <w:rPr>
          <w:rFonts w:ascii="Calibri" w:hAnsi="Calibri" w:cs="Calibri"/>
          <w:b/>
          <w:bCs/>
          <w:color w:val="000000"/>
        </w:rPr>
        <w:t>Thus</w:t>
      </w:r>
      <w:r w:rsidRPr="00080A80">
        <w:rPr>
          <w:rFonts w:ascii="Calibri" w:hAnsi="Calibri" w:cs="Calibri"/>
          <w:b/>
          <w:bCs/>
          <w:color w:val="000000"/>
        </w:rPr>
        <w:t xml:space="preserve"> bâtil is defeated. The mystery of</w:t>
      </w:r>
      <w:r w:rsidRPr="00ED7D38">
        <w:rPr>
          <w:rFonts w:ascii="Calibri" w:hAnsi="Calibri" w:cs="Calibri"/>
          <w:cs/>
        </w:rPr>
        <w:t xml:space="preserve"> </w:t>
      </w:r>
      <w:r w:rsidRPr="00084A1A">
        <w:rPr>
          <w:rFonts w:ascii="Calibri" w:hAnsi="Calibri" w:cs="Calibri"/>
          <w:color w:val="EE0000"/>
          <w:sz w:val="28"/>
          <w:szCs w:val="28"/>
          <w:rtl/>
        </w:rPr>
        <w:t>اَلْحَقُّ يَعْلُو</w:t>
      </w:r>
      <w:r w:rsidRPr="00ED7D38">
        <w:rPr>
          <w:rFonts w:ascii="Calibri" w:hAnsi="Calibri" w:cs="Calibri"/>
          <w:cs/>
        </w:rPr>
        <w:t xml:space="preserve"> </w:t>
      </w:r>
      <w:r w:rsidRPr="005E2A29">
        <w:rPr>
          <w:rFonts w:ascii="Calibri" w:hAnsi="Calibri" w:cs="Calibri"/>
          <w:b/>
          <w:bCs/>
        </w:rPr>
        <w:t>strikes it with punishment</w:t>
      </w:r>
      <w:r w:rsidRPr="005E2A29">
        <w:rPr>
          <w:rFonts w:ascii="Calibri" w:hAnsi="Calibri" w:cs="Calibri"/>
        </w:rPr>
        <w:t xml:space="preserve">; </w:t>
      </w:r>
      <w:r>
        <w:rPr>
          <w:rFonts w:ascii="Calibri" w:hAnsi="Calibri" w:cs="Calibri"/>
          <w:b/>
          <w:bCs/>
          <w:color w:val="000000"/>
        </w:rPr>
        <w:t>thus</w:t>
      </w:r>
      <w:r w:rsidRPr="00080A80">
        <w:rPr>
          <w:rFonts w:ascii="Calibri" w:hAnsi="Calibri" w:cs="Calibri"/>
          <w:b/>
          <w:bCs/>
          <w:color w:val="000000"/>
        </w:rPr>
        <w:t xml:space="preserve"> haqq </w:t>
      </w:r>
      <w:r>
        <w:rPr>
          <w:rFonts w:ascii="Calibri" w:hAnsi="Calibri" w:cs="Calibri"/>
          <w:b/>
          <w:bCs/>
          <w:color w:val="000000"/>
        </w:rPr>
        <w:t xml:space="preserve">is </w:t>
      </w:r>
      <w:r w:rsidRPr="005E2A29">
        <w:rPr>
          <w:rFonts w:ascii="Calibri" w:hAnsi="Calibri" w:cs="Calibri"/>
          <w:b/>
          <w:bCs/>
          <w:color w:val="000000"/>
        </w:rPr>
        <w:t>victorious</w:t>
      </w:r>
      <w:r w:rsidRPr="00080A80">
        <w:rPr>
          <w:rFonts w:ascii="Calibri" w:hAnsi="Calibri" w:cs="Calibri"/>
          <w:b/>
          <w:bCs/>
          <w:color w:val="000000"/>
        </w:rPr>
        <w:t>!</w:t>
      </w:r>
    </w:p>
    <w:bookmarkEnd w:id="0"/>
    <w:p w14:paraId="54272E7A" w14:textId="77777777" w:rsidR="001055A5" w:rsidRPr="005E2A29" w:rsidRDefault="001055A5" w:rsidP="001055A5">
      <w:pPr>
        <w:spacing w:before="120"/>
        <w:jc w:val="right"/>
        <w:rPr>
          <w:rFonts w:ascii="Calibri" w:hAnsi="Calibri" w:cs="Calibri"/>
          <w:color w:val="000000"/>
        </w:rPr>
      </w:pPr>
      <w:r>
        <w:rPr>
          <w:rFonts w:ascii="Calibri" w:hAnsi="Calibri" w:cs="Calibri"/>
        </w:rPr>
        <w:t>The Gleams</w:t>
      </w:r>
    </w:p>
    <w:p w14:paraId="7E2EDBAD" w14:textId="77777777" w:rsidR="00B1331B" w:rsidRDefault="00B1331B" w:rsidP="00EF6D35">
      <w:pPr>
        <w:spacing w:before="120"/>
        <w:jc w:val="both"/>
      </w:pPr>
    </w:p>
    <w:sectPr w:rsidR="00B133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7B6C0" w14:textId="77777777" w:rsidR="00E0471A" w:rsidRDefault="00E0471A">
      <w:r>
        <w:separator/>
      </w:r>
    </w:p>
  </w:endnote>
  <w:endnote w:type="continuationSeparator" w:id="0">
    <w:p w14:paraId="7072F505" w14:textId="77777777" w:rsidR="00E0471A" w:rsidRDefault="00E04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ECBFE" w14:textId="77777777" w:rsidR="00E0471A" w:rsidRDefault="00E0471A">
      <w:r>
        <w:separator/>
      </w:r>
    </w:p>
  </w:footnote>
  <w:footnote w:type="continuationSeparator" w:id="0">
    <w:p w14:paraId="79420064" w14:textId="77777777" w:rsidR="00E0471A" w:rsidRDefault="00E0471A">
      <w:r>
        <w:continuationSeparator/>
      </w:r>
    </w:p>
  </w:footnote>
  <w:footnote w:id="1">
    <w:p w14:paraId="1BD406AB" w14:textId="77777777" w:rsidR="00305A28" w:rsidRPr="00CF41F6" w:rsidRDefault="00305A28" w:rsidP="001055A5">
      <w:pPr>
        <w:pStyle w:val="FootnoteText"/>
        <w:spacing w:before="120"/>
        <w:jc w:val="both"/>
        <w:rPr>
          <w:rFonts w:ascii="Calibri" w:hAnsi="Calibri" w:cs="Calibri"/>
          <w:sz w:val="24"/>
          <w:szCs w:val="24"/>
        </w:rPr>
      </w:pPr>
      <w:r w:rsidRPr="00CF41F6">
        <w:rPr>
          <w:rStyle w:val="DipnotKarakterleri"/>
          <w:rFonts w:ascii="Calibri" w:eastAsia="Calibri" w:hAnsi="Calibri" w:cs="Calibri"/>
          <w:sz w:val="24"/>
          <w:szCs w:val="24"/>
        </w:rPr>
        <w:footnoteRef/>
      </w:r>
      <w:r w:rsidRPr="00CF41F6">
        <w:rPr>
          <w:rFonts w:ascii="Calibri" w:eastAsia="Calibri" w:hAnsi="Calibri" w:cs="Calibri"/>
          <w:color w:val="000000"/>
          <w:sz w:val="24"/>
          <w:szCs w:val="24"/>
        </w:rPr>
        <w:t xml:space="preserve"> </w:t>
      </w:r>
      <w:r w:rsidRPr="00CF41F6">
        <w:rPr>
          <w:rFonts w:ascii="Calibri" w:hAnsi="Calibri" w:cs="Calibri"/>
          <w:color w:val="000000"/>
          <w:sz w:val="24"/>
          <w:szCs w:val="24"/>
          <w:lang w:bidi="ar-SA"/>
        </w:rPr>
        <w:t>(</w:t>
      </w:r>
      <w:r w:rsidRPr="00CF41F6">
        <w:rPr>
          <w:rFonts w:ascii="Calibri" w:hAnsi="Calibri" w:cs="Calibri"/>
          <w:b/>
          <w:bCs/>
          <w:color w:val="000000"/>
          <w:sz w:val="24"/>
          <w:szCs w:val="24"/>
          <w:lang w:bidi="ar-SA"/>
        </w:rPr>
        <w:t>Al-Fâriq Bayn al-Haqq wa’l Bâtil:</w:t>
      </w:r>
      <w:r w:rsidRPr="00CF41F6">
        <w:rPr>
          <w:rFonts w:ascii="Calibri" w:hAnsi="Calibri" w:cs="Calibri"/>
          <w:color w:val="000000"/>
          <w:sz w:val="24"/>
          <w:szCs w:val="24"/>
          <w:lang w:bidi="ar-SA"/>
        </w:rPr>
        <w:t xml:space="preserve"> </w:t>
      </w:r>
      <w:r w:rsidR="008C5F4B" w:rsidRPr="008C5F4B">
        <w:rPr>
          <w:rFonts w:ascii="Calibri" w:hAnsi="Calibri" w:cs="Calibri"/>
          <w:color w:val="000000"/>
          <w:sz w:val="24"/>
          <w:szCs w:val="24"/>
          <w:lang w:bidi="ar-SA"/>
        </w:rPr>
        <w:t xml:space="preserve">The one </w:t>
      </w:r>
      <w:r w:rsidRPr="00CF41F6">
        <w:rPr>
          <w:rFonts w:ascii="Calibri" w:hAnsi="Calibri" w:cs="Calibri"/>
          <w:color w:val="000000"/>
          <w:sz w:val="24"/>
          <w:szCs w:val="24"/>
          <w:lang w:bidi="ar-SA"/>
        </w:rPr>
        <w:t>who distinguishes between haqq and bâtil</w:t>
      </w:r>
      <w:r>
        <w:rPr>
          <w:rFonts w:ascii="Calibri" w:hAnsi="Calibri" w:cs="Calibri"/>
          <w:color w:val="000000"/>
          <w:sz w:val="24"/>
          <w:szCs w:val="24"/>
          <w:lang w:bidi="ar-SA"/>
        </w:rPr>
        <w:t>.</w:t>
      </w:r>
      <w:r w:rsidRPr="00CF41F6">
        <w:rPr>
          <w:rFonts w:ascii="Calibri" w:hAnsi="Calibri" w:cs="Calibri"/>
          <w:color w:val="000000"/>
          <w:sz w:val="24"/>
          <w:szCs w:val="24"/>
          <w:lang w:bidi="ar-SA"/>
        </w:rPr>
        <w:t xml:space="preserve">) </w:t>
      </w:r>
      <w:r w:rsidRPr="00CF41F6">
        <w:rPr>
          <w:rFonts w:ascii="Calibri" w:hAnsi="Calibri" w:cs="Calibri"/>
          <w:i/>
          <w:iCs/>
          <w:color w:val="000000"/>
          <w:sz w:val="24"/>
          <w:szCs w:val="24"/>
          <w:lang w:bidi="ar-SA"/>
        </w:rPr>
        <w:t>(Tr.)</w:t>
      </w:r>
    </w:p>
  </w:footnote>
  <w:footnote w:id="2">
    <w:p w14:paraId="30107BE7" w14:textId="77777777" w:rsidR="001055A5" w:rsidRPr="00084A1A" w:rsidRDefault="001055A5" w:rsidP="001055A5">
      <w:pPr>
        <w:pStyle w:val="FootnoteText"/>
        <w:spacing w:before="120"/>
        <w:jc w:val="both"/>
        <w:rPr>
          <w:rFonts w:ascii="Calibri" w:hAnsi="Calibri" w:cs="Calibri"/>
          <w:sz w:val="24"/>
          <w:szCs w:val="24"/>
          <w:lang w:val="en-US"/>
        </w:rPr>
      </w:pPr>
      <w:r w:rsidRPr="00084A1A">
        <w:rPr>
          <w:rStyle w:val="FootnoteReference"/>
          <w:rFonts w:ascii="Calibri" w:hAnsi="Calibri" w:cs="Calibri"/>
          <w:sz w:val="24"/>
          <w:szCs w:val="24"/>
        </w:rPr>
        <w:footnoteRef/>
      </w:r>
      <w:r w:rsidRPr="00084A1A">
        <w:rPr>
          <w:rFonts w:ascii="Calibri" w:hAnsi="Calibri" w:cs="Calibri"/>
          <w:sz w:val="24"/>
          <w:szCs w:val="24"/>
        </w:rPr>
        <w:t xml:space="preserve"> </w:t>
      </w:r>
      <w:r w:rsidRPr="00084A1A">
        <w:rPr>
          <w:rFonts w:ascii="Calibri" w:hAnsi="Calibri" w:cs="Calibri"/>
          <w:color w:val="000000"/>
          <w:sz w:val="24"/>
          <w:szCs w:val="24"/>
        </w:rPr>
        <w:t>[A quote from the hadith</w:t>
      </w:r>
      <w:r w:rsidRPr="00084A1A">
        <w:rPr>
          <w:rFonts w:ascii="Calibri" w:hAnsi="Calibri" w:cs="Calibri"/>
          <w:color w:val="000000"/>
        </w:rPr>
        <w:t xml:space="preserve"> </w:t>
      </w:r>
      <w:r w:rsidRPr="00084A1A">
        <w:rPr>
          <w:rFonts w:ascii="Calibri" w:hAnsi="Calibri" w:cs="Calibri"/>
          <w:color w:val="EE0000"/>
          <w:sz w:val="28"/>
          <w:szCs w:val="28"/>
          <w:rtl/>
        </w:rPr>
        <w:t xml:space="preserve">اَلْحَقُّ يَعْلُو وَلَا يُعْلَى </w:t>
      </w:r>
      <w:proofErr w:type="gramStart"/>
      <w:r w:rsidRPr="00084A1A">
        <w:rPr>
          <w:rFonts w:ascii="Calibri" w:hAnsi="Calibri" w:cs="Calibri"/>
          <w:color w:val="EE0000"/>
          <w:sz w:val="28"/>
          <w:szCs w:val="28"/>
          <w:rtl/>
        </w:rPr>
        <w:t>عَلَيْهِ</w:t>
      </w:r>
      <w:r w:rsidRPr="00084A1A">
        <w:rPr>
          <w:rFonts w:ascii="Calibri" w:hAnsi="Calibri" w:cs="Calibri"/>
          <w:color w:val="000000"/>
          <w:rtl/>
        </w:rPr>
        <w:t xml:space="preserve"> </w:t>
      </w:r>
      <w:r w:rsidRPr="00084A1A">
        <w:rPr>
          <w:rFonts w:ascii="Calibri" w:hAnsi="Calibri" w:cs="Calibri"/>
          <w:color w:val="000000"/>
        </w:rPr>
        <w:t xml:space="preserve"> </w:t>
      </w:r>
      <w:r w:rsidRPr="00084A1A">
        <w:rPr>
          <w:rFonts w:ascii="Calibri" w:hAnsi="Calibri" w:cs="Calibri"/>
          <w:color w:val="000000"/>
          <w:sz w:val="24"/>
          <w:szCs w:val="24"/>
        </w:rPr>
        <w:t>which</w:t>
      </w:r>
      <w:proofErr w:type="gramEnd"/>
      <w:r w:rsidRPr="00084A1A">
        <w:rPr>
          <w:rFonts w:ascii="Calibri" w:hAnsi="Calibri" w:cs="Calibri"/>
          <w:color w:val="000000"/>
          <w:sz w:val="24"/>
          <w:szCs w:val="24"/>
        </w:rPr>
        <w:t xml:space="preserve"> means, “</w:t>
      </w:r>
      <w:r>
        <w:rPr>
          <w:rFonts w:ascii="Calibri" w:hAnsi="Calibri" w:cs="Calibri"/>
          <w:color w:val="000000"/>
          <w:sz w:val="24"/>
          <w:szCs w:val="24"/>
        </w:rPr>
        <w:t>H</w:t>
      </w:r>
      <w:r w:rsidRPr="00084A1A">
        <w:rPr>
          <w:rFonts w:ascii="Calibri" w:hAnsi="Calibri" w:cs="Calibri"/>
          <w:color w:val="000000"/>
          <w:sz w:val="24"/>
          <w:szCs w:val="24"/>
        </w:rPr>
        <w:t>aqq prevails, and it is not prevailed over.”</w:t>
      </w:r>
      <w:r w:rsidRPr="00084A1A">
        <w:rPr>
          <w:rFonts w:ascii="Calibri" w:hAnsi="Calibri" w:cs="Calibri"/>
          <w:sz w:val="24"/>
          <w:szCs w:val="24"/>
        </w:rPr>
        <w:t xml:space="preserve"> </w:t>
      </w:r>
      <w:r>
        <w:rPr>
          <w:rFonts w:ascii="Calibri" w:hAnsi="Calibri" w:cs="Calibri"/>
          <w:color w:val="000000"/>
          <w:sz w:val="24"/>
          <w:szCs w:val="24"/>
        </w:rPr>
        <w:t>Al-</w:t>
      </w:r>
      <w:proofErr w:type="gramStart"/>
      <w:r w:rsidRPr="00084A1A">
        <w:rPr>
          <w:rFonts w:ascii="Calibri" w:hAnsi="Calibri" w:cs="Calibri"/>
          <w:color w:val="000000"/>
          <w:sz w:val="24"/>
          <w:szCs w:val="24"/>
        </w:rPr>
        <w:t>Bukhârî</w:t>
      </w:r>
      <w:r>
        <w:rPr>
          <w:rFonts w:ascii="Calibri" w:hAnsi="Calibri" w:cs="Calibri"/>
          <w:color w:val="000000"/>
          <w:sz w:val="24"/>
          <w:szCs w:val="24"/>
        </w:rPr>
        <w:t xml:space="preserve"> -</w:t>
      </w:r>
      <w:proofErr w:type="gramEnd"/>
      <w:r>
        <w:rPr>
          <w:rFonts w:ascii="Calibri" w:hAnsi="Calibri" w:cs="Calibri"/>
          <w:color w:val="000000"/>
          <w:sz w:val="24"/>
          <w:szCs w:val="24"/>
        </w:rPr>
        <w:t xml:space="preserve"> </w:t>
      </w:r>
      <w:r w:rsidRPr="00084A1A">
        <w:rPr>
          <w:rFonts w:ascii="Calibri" w:hAnsi="Calibri" w:cs="Calibri"/>
          <w:color w:val="000000"/>
          <w:sz w:val="24"/>
          <w:szCs w:val="24"/>
        </w:rPr>
        <w:t>Sahîh (Kitâb al-Janâ’iz, Chapter 80)] (Tr.)</w:t>
      </w:r>
    </w:p>
  </w:footnote>
  <w:footnote w:id="3">
    <w:p w14:paraId="036E2616" w14:textId="77777777" w:rsidR="001055A5" w:rsidRDefault="001055A5" w:rsidP="001055A5">
      <w:pPr>
        <w:pStyle w:val="FootnoteText"/>
        <w:spacing w:before="120"/>
        <w:jc w:val="both"/>
        <w:rPr>
          <w:rFonts w:ascii="Calibri" w:hAnsi="Calibri" w:cs="Calibri"/>
          <w:sz w:val="24"/>
          <w:szCs w:val="24"/>
        </w:rPr>
      </w:pPr>
      <w:r w:rsidRPr="00622665">
        <w:rPr>
          <w:rStyle w:val="FootnoteReference"/>
          <w:rFonts w:ascii="Calibri" w:hAnsi="Calibri" w:cs="Calibri"/>
          <w:sz w:val="24"/>
          <w:szCs w:val="24"/>
        </w:rPr>
        <w:footnoteRef/>
      </w:r>
      <w:r w:rsidRPr="00622665">
        <w:rPr>
          <w:rFonts w:ascii="Calibri" w:hAnsi="Calibri" w:cs="Calibri"/>
          <w:sz w:val="24"/>
          <w:szCs w:val="24"/>
        </w:rPr>
        <w:t xml:space="preserve"> </w:t>
      </w:r>
      <w:r>
        <w:rPr>
          <w:rFonts w:ascii="Calibri" w:hAnsi="Calibri" w:cs="Calibri"/>
          <w:sz w:val="24"/>
          <w:szCs w:val="24"/>
        </w:rPr>
        <w:t>(</w:t>
      </w:r>
      <w:r w:rsidRPr="00E77929">
        <w:rPr>
          <w:rFonts w:ascii="Calibri" w:hAnsi="Calibri" w:cs="Calibri"/>
          <w:b/>
          <w:bCs/>
          <w:sz w:val="24"/>
          <w:szCs w:val="24"/>
        </w:rPr>
        <w:t>Note:</w:t>
      </w:r>
      <w:r>
        <w:rPr>
          <w:rFonts w:ascii="Calibri" w:hAnsi="Calibri" w:cs="Calibri"/>
          <w:sz w:val="24"/>
          <w:szCs w:val="24"/>
        </w:rPr>
        <w:t xml:space="preserve"> </w:t>
      </w:r>
      <w:r w:rsidRPr="00622665">
        <w:rPr>
          <w:rFonts w:ascii="Calibri" w:hAnsi="Calibri" w:cs="Calibri"/>
          <w:sz w:val="24"/>
          <w:szCs w:val="24"/>
        </w:rPr>
        <w:t xml:space="preserve">The phrase </w:t>
      </w:r>
      <w:r w:rsidRPr="00622665">
        <w:rPr>
          <w:rFonts w:ascii="Calibri" w:hAnsi="Calibri" w:cs="Calibri"/>
          <w:i/>
          <w:iCs/>
          <w:sz w:val="24"/>
          <w:szCs w:val="24"/>
        </w:rPr>
        <w:t>“aspectual qualification”</w:t>
      </w:r>
      <w:r w:rsidRPr="00622665">
        <w:rPr>
          <w:rFonts w:ascii="Calibri" w:hAnsi="Calibri" w:cs="Calibri"/>
          <w:sz w:val="24"/>
          <w:szCs w:val="24"/>
        </w:rPr>
        <w:t xml:space="preserve"> is the exact technical equivalent of </w:t>
      </w:r>
      <w:r>
        <w:rPr>
          <w:rFonts w:ascii="Calibri" w:hAnsi="Calibri" w:cs="Calibri"/>
          <w:sz w:val="24"/>
          <w:szCs w:val="24"/>
        </w:rPr>
        <w:t xml:space="preserve">the </w:t>
      </w:r>
      <w:r w:rsidRPr="00622665">
        <w:rPr>
          <w:rFonts w:ascii="Calibri" w:hAnsi="Calibri" w:cs="Calibri"/>
          <w:sz w:val="24"/>
          <w:szCs w:val="24"/>
        </w:rPr>
        <w:t xml:space="preserve">term </w:t>
      </w:r>
      <w:r>
        <w:rPr>
          <w:rFonts w:ascii="Calibri" w:hAnsi="Calibri" w:cs="Calibri"/>
          <w:sz w:val="24"/>
          <w:szCs w:val="24"/>
        </w:rPr>
        <w:t>“</w:t>
      </w:r>
      <w:r w:rsidRPr="00663A24">
        <w:rPr>
          <w:rFonts w:ascii="Calibri" w:hAnsi="Calibri" w:cs="Calibri"/>
          <w:i/>
          <w:iCs/>
          <w:sz w:val="24"/>
          <w:szCs w:val="24"/>
        </w:rPr>
        <w:t>kayd-ı haysiyyet</w:t>
      </w:r>
      <w:r>
        <w:rPr>
          <w:rFonts w:ascii="Calibri" w:hAnsi="Calibri" w:cs="Calibri"/>
          <w:sz w:val="24"/>
          <w:szCs w:val="24"/>
        </w:rPr>
        <w:t xml:space="preserve">” </w:t>
      </w:r>
      <w:r w:rsidRPr="00622665">
        <w:rPr>
          <w:rFonts w:ascii="Calibri" w:hAnsi="Calibri" w:cs="Calibri"/>
          <w:sz w:val="24"/>
          <w:szCs w:val="24"/>
        </w:rPr>
        <w:t>(</w:t>
      </w:r>
      <w:r w:rsidRPr="00663A24">
        <w:rPr>
          <w:rFonts w:ascii="Calibri" w:hAnsi="Calibri" w:cs="Calibri"/>
          <w:color w:val="FF0000"/>
          <w:sz w:val="28"/>
          <w:szCs w:val="28"/>
          <w:rtl/>
          <w:lang w:bidi="ar-SA"/>
        </w:rPr>
        <w:t>قَيْدُ حَيْثِيَّة</w:t>
      </w:r>
      <w:r w:rsidRPr="00622665">
        <w:rPr>
          <w:rFonts w:ascii="Calibri" w:hAnsi="Calibri" w:cs="Calibri"/>
          <w:sz w:val="24"/>
          <w:szCs w:val="24"/>
        </w:rPr>
        <w:t>)</w:t>
      </w:r>
      <w:r>
        <w:rPr>
          <w:rFonts w:ascii="Calibri" w:hAnsi="Calibri" w:cs="Calibri"/>
          <w:sz w:val="24"/>
          <w:szCs w:val="24"/>
        </w:rPr>
        <w:t xml:space="preserve"> in </w:t>
      </w:r>
      <w:bookmarkStart w:id="2" w:name="_Hlk234412294"/>
      <w:r w:rsidRPr="00663A24">
        <w:rPr>
          <w:rFonts w:ascii="Calibri" w:hAnsi="Calibri" w:cs="Calibri"/>
          <w:sz w:val="24"/>
          <w:szCs w:val="24"/>
        </w:rPr>
        <w:t>Islamic Logic (</w:t>
      </w:r>
      <w:r w:rsidRPr="00663A24">
        <w:rPr>
          <w:rFonts w:ascii="Calibri" w:hAnsi="Calibri" w:cs="Calibri"/>
          <w:i/>
          <w:iCs/>
          <w:sz w:val="24"/>
          <w:szCs w:val="24"/>
        </w:rPr>
        <w:t>Mantıq</w:t>
      </w:r>
      <w:r w:rsidRPr="00663A24">
        <w:rPr>
          <w:rFonts w:ascii="Calibri" w:hAnsi="Calibri" w:cs="Calibri"/>
          <w:sz w:val="24"/>
          <w:szCs w:val="24"/>
        </w:rPr>
        <w:t>)</w:t>
      </w:r>
      <w:bookmarkEnd w:id="2"/>
      <w:r w:rsidRPr="00663A24">
        <w:rPr>
          <w:rFonts w:ascii="Calibri" w:hAnsi="Calibri" w:cs="Calibri"/>
          <w:sz w:val="24"/>
          <w:szCs w:val="24"/>
        </w:rPr>
        <w:t>.</w:t>
      </w:r>
      <w:r w:rsidRPr="00622665">
        <w:rPr>
          <w:rFonts w:ascii="Calibri" w:hAnsi="Calibri" w:cs="Calibri"/>
          <w:sz w:val="24"/>
          <w:szCs w:val="24"/>
        </w:rPr>
        <w:t xml:space="preserve"> In classical Aristotelian and Islamic philosophical traditions, a proposition </w:t>
      </w:r>
      <w:r>
        <w:rPr>
          <w:rFonts w:ascii="Calibri" w:hAnsi="Calibri" w:cs="Calibri"/>
          <w:sz w:val="24"/>
          <w:szCs w:val="24"/>
        </w:rPr>
        <w:t>is</w:t>
      </w:r>
      <w:r w:rsidRPr="00622665">
        <w:rPr>
          <w:rFonts w:ascii="Calibri" w:hAnsi="Calibri" w:cs="Calibri"/>
          <w:sz w:val="24"/>
          <w:szCs w:val="24"/>
        </w:rPr>
        <w:t xml:space="preserve"> </w:t>
      </w:r>
      <w:r>
        <w:rPr>
          <w:rFonts w:ascii="Calibri" w:hAnsi="Calibri" w:cs="Calibri"/>
          <w:sz w:val="24"/>
          <w:szCs w:val="24"/>
        </w:rPr>
        <w:t xml:space="preserve">accepted as </w:t>
      </w:r>
      <w:r w:rsidRPr="00622665">
        <w:rPr>
          <w:rFonts w:ascii="Calibri" w:hAnsi="Calibri" w:cs="Calibri"/>
          <w:sz w:val="24"/>
          <w:szCs w:val="24"/>
        </w:rPr>
        <w:t xml:space="preserve">true not </w:t>
      </w:r>
      <w:r>
        <w:rPr>
          <w:rFonts w:ascii="Calibri" w:hAnsi="Calibri" w:cs="Calibri"/>
          <w:sz w:val="24"/>
          <w:szCs w:val="24"/>
        </w:rPr>
        <w:t>according to</w:t>
      </w:r>
      <w:r w:rsidRPr="00622665">
        <w:rPr>
          <w:rFonts w:ascii="Calibri" w:hAnsi="Calibri" w:cs="Calibri"/>
          <w:sz w:val="24"/>
          <w:szCs w:val="24"/>
        </w:rPr>
        <w:t xml:space="preserve"> </w:t>
      </w:r>
      <w:r>
        <w:rPr>
          <w:rFonts w:ascii="Calibri" w:hAnsi="Calibri" w:cs="Calibri"/>
          <w:sz w:val="24"/>
          <w:szCs w:val="24"/>
        </w:rPr>
        <w:t xml:space="preserve">possible </w:t>
      </w:r>
      <w:r w:rsidRPr="00622665">
        <w:rPr>
          <w:rFonts w:ascii="Calibri" w:hAnsi="Calibri" w:cs="Calibri"/>
          <w:sz w:val="24"/>
          <w:szCs w:val="24"/>
        </w:rPr>
        <w:t>accidental circumstance</w:t>
      </w:r>
      <w:r>
        <w:rPr>
          <w:rFonts w:ascii="Calibri" w:hAnsi="Calibri" w:cs="Calibri"/>
          <w:sz w:val="24"/>
          <w:szCs w:val="24"/>
        </w:rPr>
        <w:t>s</w:t>
      </w:r>
      <w:r w:rsidRPr="00622665">
        <w:rPr>
          <w:rFonts w:ascii="Calibri" w:hAnsi="Calibri" w:cs="Calibri"/>
          <w:sz w:val="24"/>
          <w:szCs w:val="24"/>
        </w:rPr>
        <w:t>, but strictly</w:t>
      </w:r>
      <w:r>
        <w:rPr>
          <w:rFonts w:ascii="Calibri" w:hAnsi="Calibri" w:cs="Calibri"/>
          <w:sz w:val="24"/>
          <w:szCs w:val="24"/>
        </w:rPr>
        <w:t xml:space="preserve"> </w:t>
      </w:r>
      <w:r w:rsidRPr="00E77929">
        <w:rPr>
          <w:rFonts w:ascii="Calibri" w:hAnsi="Calibri" w:cs="Calibri"/>
          <w:sz w:val="24"/>
          <w:szCs w:val="24"/>
        </w:rPr>
        <w:t>in its essence (</w:t>
      </w:r>
      <w:r w:rsidRPr="00E77929">
        <w:rPr>
          <w:rFonts w:ascii="Calibri" w:hAnsi="Calibri" w:cs="Calibri"/>
          <w:i/>
          <w:iCs/>
          <w:sz w:val="24"/>
          <w:szCs w:val="24"/>
        </w:rPr>
        <w:t>bizzât</w:t>
      </w:r>
      <w:r w:rsidRPr="00E77929">
        <w:rPr>
          <w:rFonts w:ascii="Calibri" w:hAnsi="Calibri" w:cs="Calibri"/>
          <w:sz w:val="24"/>
          <w:szCs w:val="24"/>
        </w:rPr>
        <w:t>)</w:t>
      </w:r>
      <w:r>
        <w:rPr>
          <w:rFonts w:ascii="Calibri" w:hAnsi="Calibri" w:cs="Calibri"/>
          <w:sz w:val="24"/>
          <w:szCs w:val="24"/>
        </w:rPr>
        <w:t xml:space="preserve">, </w:t>
      </w:r>
      <w:r w:rsidRPr="00E77929">
        <w:rPr>
          <w:rFonts w:ascii="Calibri" w:hAnsi="Calibri" w:cs="Calibri"/>
          <w:sz w:val="24"/>
          <w:szCs w:val="24"/>
        </w:rPr>
        <w:t xml:space="preserve">as it holds true </w:t>
      </w:r>
      <w:r w:rsidRPr="00663A24">
        <w:rPr>
          <w:rFonts w:ascii="Calibri" w:hAnsi="Calibri" w:cs="Calibri"/>
          <w:sz w:val="24"/>
          <w:szCs w:val="24"/>
        </w:rPr>
        <w:t>"in virtue of" or "in respect of"</w:t>
      </w:r>
      <w:r w:rsidRPr="00622665">
        <w:rPr>
          <w:rFonts w:ascii="Calibri" w:hAnsi="Calibri" w:cs="Calibri"/>
          <w:sz w:val="24"/>
          <w:szCs w:val="24"/>
        </w:rPr>
        <w:t xml:space="preserve"> (</w:t>
      </w:r>
      <w:r w:rsidRPr="00622665">
        <w:rPr>
          <w:rFonts w:ascii="Calibri" w:hAnsi="Calibri" w:cs="Calibri"/>
          <w:i/>
          <w:iCs/>
          <w:sz w:val="24"/>
          <w:szCs w:val="24"/>
        </w:rPr>
        <w:t>qua/as such</w:t>
      </w:r>
      <w:r w:rsidRPr="00622665">
        <w:rPr>
          <w:rFonts w:ascii="Calibri" w:hAnsi="Calibri" w:cs="Calibri"/>
          <w:sz w:val="24"/>
          <w:szCs w:val="24"/>
        </w:rPr>
        <w:t>) its essential nature.</w:t>
      </w:r>
    </w:p>
    <w:p w14:paraId="33B7D350" w14:textId="77777777" w:rsidR="001055A5" w:rsidRPr="00622665" w:rsidRDefault="001055A5" w:rsidP="001055A5">
      <w:pPr>
        <w:pStyle w:val="FootnoteText"/>
        <w:spacing w:before="120"/>
        <w:jc w:val="both"/>
        <w:rPr>
          <w:lang w:val="en-US"/>
        </w:rPr>
      </w:pPr>
      <w:r w:rsidRPr="00663A24">
        <w:rPr>
          <w:rFonts w:ascii="Calibri" w:hAnsi="Calibri" w:cs="Calibri"/>
          <w:sz w:val="24"/>
          <w:szCs w:val="24"/>
        </w:rPr>
        <w:t xml:space="preserve">To clarify this with a classical logical example: When we state that </w:t>
      </w:r>
      <w:r w:rsidRPr="00663A24">
        <w:rPr>
          <w:rFonts w:ascii="Calibri" w:hAnsi="Calibri" w:cs="Calibri"/>
          <w:i/>
          <w:iCs/>
          <w:sz w:val="24"/>
          <w:szCs w:val="24"/>
        </w:rPr>
        <w:t>"Man is a rational being,"</w:t>
      </w:r>
      <w:r w:rsidRPr="00663A24">
        <w:rPr>
          <w:rFonts w:ascii="Calibri" w:hAnsi="Calibri" w:cs="Calibri"/>
          <w:sz w:val="24"/>
          <w:szCs w:val="24"/>
        </w:rPr>
        <w:t xml:space="preserve"> this proposition </w:t>
      </w:r>
      <w:r>
        <w:rPr>
          <w:rFonts w:ascii="Calibri" w:hAnsi="Calibri" w:cs="Calibri"/>
          <w:sz w:val="24"/>
          <w:szCs w:val="24"/>
        </w:rPr>
        <w:t>is</w:t>
      </w:r>
      <w:r w:rsidRPr="00663A24">
        <w:rPr>
          <w:rFonts w:ascii="Calibri" w:hAnsi="Calibri" w:cs="Calibri"/>
          <w:sz w:val="24"/>
          <w:szCs w:val="24"/>
        </w:rPr>
        <w:t xml:space="preserve"> true under the aspectual qualification of his essential definition. The accidental fact that a human being is currently asleep, unconscious, or in a coma</w:t>
      </w:r>
      <w:r>
        <w:rPr>
          <w:rFonts w:ascii="Calibri" w:hAnsi="Calibri" w:cs="Calibri"/>
          <w:sz w:val="24"/>
          <w:szCs w:val="24"/>
        </w:rPr>
        <w:t xml:space="preserve"> </w:t>
      </w:r>
      <w:r w:rsidRPr="00663A24">
        <w:rPr>
          <w:rFonts w:ascii="Calibri" w:hAnsi="Calibri" w:cs="Calibri"/>
          <w:sz w:val="24"/>
          <w:szCs w:val="24"/>
        </w:rPr>
        <w:t>—</w:t>
      </w:r>
      <w:r>
        <w:rPr>
          <w:rFonts w:ascii="Calibri" w:hAnsi="Calibri" w:cs="Calibri"/>
          <w:sz w:val="24"/>
          <w:szCs w:val="24"/>
        </w:rPr>
        <w:t xml:space="preserve"> </w:t>
      </w:r>
      <w:r w:rsidRPr="00663A24">
        <w:rPr>
          <w:rFonts w:ascii="Calibri" w:hAnsi="Calibri" w:cs="Calibri"/>
          <w:sz w:val="24"/>
          <w:szCs w:val="24"/>
        </w:rPr>
        <w:t>and thus not actively engaged in the act of reasoning</w:t>
      </w:r>
      <w:r>
        <w:rPr>
          <w:rFonts w:ascii="Calibri" w:hAnsi="Calibri" w:cs="Calibri"/>
          <w:sz w:val="24"/>
          <w:szCs w:val="24"/>
        </w:rPr>
        <w:t xml:space="preserve"> </w:t>
      </w:r>
      <w:r w:rsidRPr="00663A24">
        <w:rPr>
          <w:rFonts w:ascii="Calibri" w:hAnsi="Calibri" w:cs="Calibri"/>
          <w:sz w:val="24"/>
          <w:szCs w:val="24"/>
        </w:rPr>
        <w:t>—</w:t>
      </w:r>
      <w:r>
        <w:rPr>
          <w:rFonts w:ascii="Calibri" w:hAnsi="Calibri" w:cs="Calibri"/>
          <w:sz w:val="24"/>
          <w:szCs w:val="24"/>
        </w:rPr>
        <w:t xml:space="preserve"> </w:t>
      </w:r>
      <w:r w:rsidRPr="00663A24">
        <w:rPr>
          <w:rFonts w:ascii="Calibri" w:hAnsi="Calibri" w:cs="Calibri"/>
          <w:sz w:val="24"/>
          <w:szCs w:val="24"/>
        </w:rPr>
        <w:t>does not invalidate or negate the absolute truth of this essential definitio</w:t>
      </w:r>
      <w:r>
        <w:rPr>
          <w:rFonts w:ascii="Calibri" w:hAnsi="Calibri" w:cs="Calibri"/>
          <w:sz w:val="24"/>
          <w:szCs w:val="24"/>
        </w:rPr>
        <w:t>n</w:t>
      </w:r>
      <w:r w:rsidRPr="00663A24">
        <w:rPr>
          <w:rFonts w:ascii="Calibri" w:hAnsi="Calibri" w:cs="Calibri"/>
          <w:sz w:val="24"/>
          <w:szCs w:val="24"/>
        </w:rPr>
        <w:t>.</w:t>
      </w:r>
      <w:r>
        <w:rPr>
          <w:rFonts w:ascii="Calibri" w:hAnsi="Calibri" w:cs="Calibri"/>
          <w:sz w:val="24"/>
          <w:szCs w:val="24"/>
        </w:rPr>
        <w:t xml:space="preserve">) </w:t>
      </w:r>
      <w:r w:rsidRPr="00CF6F16">
        <w:rPr>
          <w:rFonts w:ascii="Calibri" w:hAnsi="Calibri" w:cs="Calibri"/>
          <w:i/>
          <w:iCs/>
          <w:sz w:val="24"/>
          <w:szCs w:val="24"/>
        </w:rPr>
        <w:t>(Tr.)</w:t>
      </w:r>
    </w:p>
  </w:footnote>
  <w:footnote w:id="4">
    <w:p w14:paraId="2E327C2E" w14:textId="77777777" w:rsidR="001055A5" w:rsidRPr="00084A1A" w:rsidRDefault="001055A5" w:rsidP="001055A5">
      <w:pPr>
        <w:spacing w:before="120"/>
        <w:jc w:val="both"/>
        <w:rPr>
          <w:rFonts w:ascii="Calibri" w:hAnsi="Calibri" w:cs="Calibri"/>
        </w:rPr>
      </w:pPr>
      <w:r w:rsidRPr="00084A1A">
        <w:rPr>
          <w:rStyle w:val="DipnotKarakterleri"/>
          <w:rFonts w:ascii="Calibri" w:hAnsi="Calibri" w:cs="Calibri"/>
        </w:rPr>
        <w:footnoteRef/>
      </w:r>
      <w:r w:rsidRPr="00084A1A">
        <w:rPr>
          <w:rFonts w:ascii="Calibri" w:hAnsi="Calibri" w:cs="Calibri"/>
          <w:color w:val="000000"/>
        </w:rPr>
        <w:t xml:space="preserve"> </w:t>
      </w:r>
      <w:r>
        <w:rPr>
          <w:rFonts w:ascii="Calibri" w:hAnsi="Calibri" w:cs="Calibri"/>
          <w:color w:val="000000"/>
        </w:rPr>
        <w:t>[</w:t>
      </w:r>
      <w:r w:rsidRPr="00084A1A">
        <w:rPr>
          <w:rFonts w:ascii="Calibri" w:hAnsi="Calibri" w:cs="Calibri"/>
          <w:color w:val="000000"/>
        </w:rPr>
        <w:t>The</w:t>
      </w:r>
      <w:r>
        <w:rPr>
          <w:rFonts w:ascii="Calibri" w:hAnsi="Calibri" w:cs="Calibri"/>
          <w:color w:val="000000"/>
        </w:rPr>
        <w:t xml:space="preserve"> ultimate</w:t>
      </w:r>
      <w:r w:rsidRPr="00084A1A">
        <w:rPr>
          <w:rFonts w:ascii="Calibri" w:hAnsi="Calibri" w:cs="Calibri"/>
          <w:color w:val="000000"/>
        </w:rPr>
        <w:t xml:space="preserve"> consequence belongs to the </w:t>
      </w:r>
      <w:r w:rsidRPr="00B94B55">
        <w:rPr>
          <w:rFonts w:ascii="Calibri" w:hAnsi="Calibri" w:cs="Calibri"/>
          <w:i/>
          <w:iCs/>
          <w:color w:val="000000"/>
        </w:rPr>
        <w:t>muttaqîn/those who possess taqwâ</w:t>
      </w:r>
      <w:r>
        <w:rPr>
          <w:rFonts w:ascii="Calibri" w:hAnsi="Calibri" w:cs="Calibri"/>
          <w:color w:val="000000"/>
        </w:rPr>
        <w:t>. (</w:t>
      </w:r>
      <w:r w:rsidRPr="00B94B55">
        <w:rPr>
          <w:rFonts w:ascii="Calibri" w:hAnsi="Calibri" w:cs="Calibri"/>
          <w:color w:val="000000"/>
        </w:rPr>
        <w:t>Surah al-</w:t>
      </w:r>
      <w:proofErr w:type="gramStart"/>
      <w:r w:rsidRPr="00B94B55">
        <w:rPr>
          <w:rFonts w:ascii="Calibri" w:hAnsi="Calibri" w:cs="Calibri"/>
          <w:color w:val="000000"/>
        </w:rPr>
        <w:t>A‘</w:t>
      </w:r>
      <w:proofErr w:type="gramEnd"/>
      <w:r w:rsidRPr="00B94B55">
        <w:rPr>
          <w:rFonts w:ascii="Calibri" w:hAnsi="Calibri" w:cs="Calibri"/>
          <w:color w:val="000000"/>
        </w:rPr>
        <w:t>râf, 7:128 and Surah Hûd, 11:49</w:t>
      </w:r>
      <w:r w:rsidRPr="00084A1A">
        <w:rPr>
          <w:rFonts w:ascii="Calibri" w:hAnsi="Calibri" w:cs="Calibri"/>
          <w:color w:val="000000"/>
        </w:rPr>
        <w:t>)</w:t>
      </w:r>
      <w:r>
        <w:rPr>
          <w:rFonts w:ascii="Calibri" w:hAnsi="Calibri" w:cs="Calibri"/>
          <w:color w:val="00000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3NzczNDE0tzQ2tLBU0lEKTi0uzszPAykwqgUAgvqWCiwAAAA="/>
  </w:docVars>
  <w:rsids>
    <w:rsidRoot w:val="0075225C"/>
    <w:rsid w:val="00020F59"/>
    <w:rsid w:val="00023BEB"/>
    <w:rsid w:val="001055A5"/>
    <w:rsid w:val="00163049"/>
    <w:rsid w:val="00166D7E"/>
    <w:rsid w:val="002613C9"/>
    <w:rsid w:val="00264822"/>
    <w:rsid w:val="00305A28"/>
    <w:rsid w:val="003A374D"/>
    <w:rsid w:val="004C5D6E"/>
    <w:rsid w:val="004E7184"/>
    <w:rsid w:val="0051012F"/>
    <w:rsid w:val="005462A0"/>
    <w:rsid w:val="00603FD4"/>
    <w:rsid w:val="00612649"/>
    <w:rsid w:val="006A149A"/>
    <w:rsid w:val="00700DA3"/>
    <w:rsid w:val="0075225C"/>
    <w:rsid w:val="00761FF8"/>
    <w:rsid w:val="008C1DA5"/>
    <w:rsid w:val="008C5F4B"/>
    <w:rsid w:val="009651C9"/>
    <w:rsid w:val="009D27AC"/>
    <w:rsid w:val="00B1331B"/>
    <w:rsid w:val="00BC2224"/>
    <w:rsid w:val="00C16FE1"/>
    <w:rsid w:val="00C205D1"/>
    <w:rsid w:val="00C914F9"/>
    <w:rsid w:val="00C92E1B"/>
    <w:rsid w:val="00CF5123"/>
    <w:rsid w:val="00D03046"/>
    <w:rsid w:val="00DE1925"/>
    <w:rsid w:val="00E0471A"/>
    <w:rsid w:val="00E83ACD"/>
    <w:rsid w:val="00EF6D35"/>
    <w:rsid w:val="00FF238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0FF472"/>
  <w15:chartTrackingRefBased/>
  <w15:docId w15:val="{99EB2976-1783-47D5-9F93-FB86F65A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DipnotKarakterleri">
    <w:name w:val="Dipnot Karakterleri"/>
    <w:uiPriority w:val="99"/>
    <w:qFormat/>
    <w:rPr>
      <w:vertAlign w:val="superscript"/>
    </w:rPr>
  </w:style>
  <w:style w:type="character" w:customStyle="1" w:styleId="WW-DipnotKarakterleri">
    <w:name w:val="WW-Dipnot Karakterleri"/>
    <w:rPr>
      <w:vertAlign w:val="superscript"/>
    </w:rPr>
  </w:style>
  <w:style w:type="character" w:styleId="FootnoteReference">
    <w:name w:val="footnote reference"/>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rPr>
      <w:sz w:val="20"/>
      <w:szCs w:val="20"/>
    </w:rPr>
  </w:style>
  <w:style w:type="character" w:customStyle="1" w:styleId="FootnoteTextChar">
    <w:name w:val="Footnote Text Char"/>
    <w:link w:val="FootnoteText"/>
    <w:qFormat/>
    <w:rsid w:val="004C5D6E"/>
    <w:rPr>
      <w:lang w:eastAsia="zh-CN" w:bidi="ar-AE"/>
    </w:rPr>
  </w:style>
  <w:style w:type="character" w:styleId="Hyperlink">
    <w:name w:val="Hyperlink"/>
    <w:uiPriority w:val="99"/>
    <w:unhideWhenUsed/>
    <w:rsid w:val="00163049"/>
    <w:rPr>
      <w:color w:val="0563C1"/>
      <w:u w:val="single"/>
    </w:rPr>
  </w:style>
  <w:style w:type="character" w:styleId="UnresolvedMention">
    <w:name w:val="Unresolved Mention"/>
    <w:uiPriority w:val="99"/>
    <w:semiHidden/>
    <w:unhideWhenUsed/>
    <w:rsid w:val="001630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M/MANA_AL_ISMI.php" TargetMode="External"/><Relationship Id="rId3" Type="http://schemas.openxmlformats.org/officeDocument/2006/relationships/webSettings" Target="webSettings.xml"/><Relationship Id="rId7" Type="http://schemas.openxmlformats.org/officeDocument/2006/relationships/hyperlink" Target="https://risaleinur.online/english/_dictionary/W/WAHY.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H/HAQQ.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BÂTIL – باطل</vt:lpstr>
    </vt:vector>
  </TitlesOfParts>
  <Company/>
  <LinksUpToDate>false</LinksUpToDate>
  <CharactersWithSpaces>6668</CharactersWithSpaces>
  <SharedDoc>false</SharedDoc>
  <HLinks>
    <vt:vector size="18" baseType="variant">
      <vt:variant>
        <vt:i4>2752596</vt:i4>
      </vt:variant>
      <vt:variant>
        <vt:i4>6</vt:i4>
      </vt:variant>
      <vt:variant>
        <vt:i4>0</vt:i4>
      </vt:variant>
      <vt:variant>
        <vt:i4>5</vt:i4>
      </vt:variant>
      <vt:variant>
        <vt:lpwstr>https://risaleinur.online/english/_dictionary/M/MANA_AL_ISMI.php</vt:lpwstr>
      </vt:variant>
      <vt:variant>
        <vt:lpwstr/>
      </vt:variant>
      <vt:variant>
        <vt:i4>1441893</vt:i4>
      </vt:variant>
      <vt:variant>
        <vt:i4>3</vt:i4>
      </vt:variant>
      <vt:variant>
        <vt:i4>0</vt:i4>
      </vt:variant>
      <vt:variant>
        <vt:i4>5</vt:i4>
      </vt:variant>
      <vt:variant>
        <vt:lpwstr>https://risaleinur.online/english/_dictionary/W/WAHY.php</vt:lpwstr>
      </vt:variant>
      <vt:variant>
        <vt:lpwstr/>
      </vt:variant>
      <vt:variant>
        <vt:i4>1966204</vt:i4>
      </vt:variant>
      <vt:variant>
        <vt:i4>0</vt:i4>
      </vt:variant>
      <vt:variant>
        <vt:i4>0</vt:i4>
      </vt:variant>
      <vt:variant>
        <vt:i4>5</vt:i4>
      </vt:variant>
      <vt:variant>
        <vt:lpwstr>https://risaleinur.online/english/_dictionary/H/HAQQ.php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BÂTIL – باطل</dc:title>
  <dc:subject/>
  <dc:creator>DURUKAN</dc:creator>
  <cp:keywords/>
  <cp:lastModifiedBy>zulal durukan</cp:lastModifiedBy>
  <cp:revision>2</cp:revision>
  <cp:lastPrinted>1995-11-21T15:41:00Z</cp:lastPrinted>
  <dcterms:created xsi:type="dcterms:W3CDTF">2026-09-14T13:15:00Z</dcterms:created>
  <dcterms:modified xsi:type="dcterms:W3CDTF">2026-09-14T13:15:00Z</dcterms:modified>
</cp:coreProperties>
</file>