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E194" w14:textId="77777777" w:rsidR="00227FE8" w:rsidRDefault="00227FE8" w:rsidP="00B22DC0">
      <w:pPr>
        <w:spacing w:before="120"/>
        <w:jc w:val="center"/>
      </w:pPr>
      <w:r w:rsidRPr="002C5CB5">
        <w:rPr>
          <w:rFonts w:ascii="Calibri" w:eastAsia="Calibri" w:hAnsi="Calibri" w:cs="Calibri"/>
          <w:b/>
          <w:bCs/>
          <w:color w:val="800000"/>
          <w:sz w:val="36"/>
          <w:szCs w:val="36"/>
        </w:rPr>
        <w:t xml:space="preserve"> </w:t>
      </w:r>
      <w:r w:rsidRPr="002C5CB5">
        <w:rPr>
          <w:rFonts w:ascii="Calibri" w:hAnsi="Calibri" w:cs="Calibri"/>
          <w:b/>
          <w:bCs/>
          <w:color w:val="800000"/>
          <w:sz w:val="32"/>
          <w:szCs w:val="32"/>
        </w:rPr>
        <w:t>ÂKHIRAH -</w:t>
      </w:r>
      <w:r>
        <w:rPr>
          <w:rFonts w:ascii="Calibri" w:hAnsi="Calibri" w:cs="Calibri"/>
          <w:color w:val="800000"/>
          <w:sz w:val="36"/>
          <w:szCs w:val="36"/>
        </w:rPr>
        <w:t xml:space="preserve"> </w:t>
      </w:r>
      <w:r>
        <w:rPr>
          <w:rFonts w:ascii="Calibri" w:hAnsi="Calibri" w:cs="Calibri"/>
          <w:color w:val="800000"/>
          <w:sz w:val="40"/>
          <w:szCs w:val="40"/>
          <w:rtl/>
        </w:rPr>
        <w:t>الآخرة</w:t>
      </w:r>
      <w:r>
        <w:rPr>
          <w:rFonts w:ascii="Calibri" w:hAnsi="Calibri" w:cs="Calibri"/>
          <w:color w:val="800000"/>
          <w:sz w:val="36"/>
          <w:szCs w:val="36"/>
          <w:cs/>
        </w:rPr>
        <w:t>‎</w:t>
      </w:r>
    </w:p>
    <w:p w14:paraId="5E82D191" w14:textId="77777777" w:rsidR="00227FE8" w:rsidRDefault="00227FE8" w:rsidP="00B22DC0">
      <w:pPr>
        <w:spacing w:before="120"/>
        <w:jc w:val="center"/>
        <w:rPr>
          <w:rFonts w:ascii="Calibri" w:hAnsi="Calibri" w:cs="Calibri"/>
          <w:color w:val="000000"/>
          <w:sz w:val="36"/>
          <w:szCs w:val="36"/>
        </w:rPr>
      </w:pPr>
    </w:p>
    <w:p w14:paraId="5BAE899B" w14:textId="77777777" w:rsidR="00B22DC0" w:rsidRPr="00B22DC0" w:rsidRDefault="00B22DC0" w:rsidP="00B22DC0">
      <w:pPr>
        <w:spacing w:before="120"/>
        <w:jc w:val="both"/>
        <w:rPr>
          <w:rFonts w:ascii="Calibri" w:hAnsi="Calibri" w:cs="Calibri"/>
        </w:rPr>
      </w:pPr>
      <w:proofErr w:type="spellStart"/>
      <w:r w:rsidRPr="00B22DC0">
        <w:rPr>
          <w:rFonts w:ascii="Calibri" w:hAnsi="Calibri" w:cs="Calibri"/>
          <w:b/>
          <w:bCs/>
        </w:rPr>
        <w:t>Literally</w:t>
      </w:r>
      <w:proofErr w:type="spellEnd"/>
      <w:r w:rsidRPr="00B22DC0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</w:t>
      </w:r>
      <w:r w:rsidRPr="00B22DC0">
        <w:rPr>
          <w:rFonts w:ascii="Calibri" w:hAnsi="Calibri" w:cs="Calibri"/>
        </w:rPr>
        <w:t>eans</w:t>
      </w:r>
      <w:proofErr w:type="spellEnd"/>
      <w:r w:rsidRPr="00B22DC0">
        <w:rPr>
          <w:rFonts w:ascii="Calibri" w:hAnsi="Calibri" w:cs="Calibri"/>
        </w:rPr>
        <w:t xml:space="preserve"> </w:t>
      </w:r>
      <w:bookmarkStart w:id="0" w:name="_Hlk239080738"/>
      <w:proofErr w:type="spellStart"/>
      <w:r w:rsidRPr="00B22DC0">
        <w:rPr>
          <w:rFonts w:ascii="Calibri" w:hAnsi="Calibri" w:cs="Calibri"/>
        </w:rPr>
        <w:t>the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end</w:t>
      </w:r>
      <w:proofErr w:type="spellEnd"/>
      <w:r w:rsidRPr="00B22DC0">
        <w:rPr>
          <w:rFonts w:ascii="Calibri" w:hAnsi="Calibri" w:cs="Calibri"/>
        </w:rPr>
        <w:t xml:space="preserve">, </w:t>
      </w:r>
      <w:proofErr w:type="spellStart"/>
      <w:r w:rsidRPr="00B22DC0">
        <w:rPr>
          <w:rFonts w:ascii="Calibri" w:hAnsi="Calibri" w:cs="Calibri"/>
        </w:rPr>
        <w:t>that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which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comes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last</w:t>
      </w:r>
      <w:proofErr w:type="spellEnd"/>
      <w:r w:rsidRPr="00B22DC0">
        <w:rPr>
          <w:rFonts w:ascii="Calibri" w:hAnsi="Calibri" w:cs="Calibri"/>
        </w:rPr>
        <w:t xml:space="preserve">, </w:t>
      </w:r>
      <w:proofErr w:type="spellStart"/>
      <w:r w:rsidRPr="00B22DC0">
        <w:rPr>
          <w:rFonts w:ascii="Calibri" w:hAnsi="Calibri" w:cs="Calibri"/>
        </w:rPr>
        <w:t>or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the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realm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that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follows</w:t>
      </w:r>
      <w:proofErr w:type="spellEnd"/>
      <w:r w:rsidRPr="00B22DC0">
        <w:rPr>
          <w:rFonts w:ascii="Calibri" w:hAnsi="Calibri" w:cs="Calibri"/>
        </w:rPr>
        <w:t>.</w:t>
      </w:r>
    </w:p>
    <w:bookmarkEnd w:id="0"/>
    <w:p w14:paraId="51E1E8A8" w14:textId="5A368706" w:rsidR="00B22DC0" w:rsidRDefault="00B22DC0" w:rsidP="00B22DC0">
      <w:pPr>
        <w:spacing w:before="120"/>
        <w:jc w:val="both"/>
        <w:rPr>
          <w:rFonts w:ascii="Calibri" w:hAnsi="Calibri" w:cs="Calibri"/>
        </w:rPr>
      </w:pPr>
      <w:r w:rsidRPr="00B22DC0">
        <w:rPr>
          <w:rFonts w:ascii="Calibri" w:hAnsi="Calibri" w:cs="Calibri"/>
          <w:b/>
          <w:bCs/>
        </w:rPr>
        <w:t xml:space="preserve">As an </w:t>
      </w:r>
      <w:proofErr w:type="spellStart"/>
      <w:r w:rsidRPr="00B22DC0">
        <w:rPr>
          <w:rFonts w:ascii="Calibri" w:hAnsi="Calibri" w:cs="Calibri"/>
          <w:b/>
          <w:bCs/>
        </w:rPr>
        <w:t>Islamic</w:t>
      </w:r>
      <w:proofErr w:type="spellEnd"/>
      <w:r w:rsidRPr="00B22DC0">
        <w:rPr>
          <w:rFonts w:ascii="Calibri" w:hAnsi="Calibri" w:cs="Calibri"/>
          <w:b/>
          <w:bCs/>
        </w:rPr>
        <w:t xml:space="preserve"> </w:t>
      </w:r>
      <w:proofErr w:type="spellStart"/>
      <w:r w:rsidRPr="00B22DC0">
        <w:rPr>
          <w:rFonts w:ascii="Calibri" w:hAnsi="Calibri" w:cs="Calibri"/>
          <w:b/>
          <w:bCs/>
        </w:rPr>
        <w:t>Term</w:t>
      </w:r>
      <w:proofErr w:type="spellEnd"/>
      <w:r w:rsidRPr="00B22DC0">
        <w:rPr>
          <w:rFonts w:ascii="Calibri" w:hAnsi="Calibri" w:cs="Calibri"/>
          <w:b/>
          <w:bCs/>
        </w:rPr>
        <w:t>:</w:t>
      </w:r>
      <w:r w:rsidRPr="00B22DC0">
        <w:rPr>
          <w:rFonts w:ascii="Calibri" w:hAnsi="Calibri" w:cs="Calibri"/>
        </w:rPr>
        <w:t xml:space="preserve"> </w:t>
      </w:r>
      <w:bookmarkStart w:id="1" w:name="_Hlk239080875"/>
      <w:proofErr w:type="spellStart"/>
      <w:r w:rsidRPr="00B22DC0">
        <w:rPr>
          <w:rFonts w:ascii="Calibri" w:hAnsi="Calibri" w:cs="Calibri"/>
        </w:rPr>
        <w:t>The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everlasting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hereafter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and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the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eternal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abode</w:t>
      </w:r>
      <w:proofErr w:type="spellEnd"/>
      <w:r w:rsidRPr="00B22DC0">
        <w:rPr>
          <w:rFonts w:ascii="Calibri" w:hAnsi="Calibri" w:cs="Calibri"/>
        </w:rPr>
        <w:t xml:space="preserve"> of </w:t>
      </w:r>
      <w:proofErr w:type="spellStart"/>
      <w:r w:rsidRPr="00B22DC0">
        <w:rPr>
          <w:rFonts w:ascii="Calibri" w:hAnsi="Calibri" w:cs="Calibri"/>
        </w:rPr>
        <w:t>ultimate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justice</w:t>
      </w:r>
      <w:proofErr w:type="spellEnd"/>
      <w:r w:rsidRPr="00B22DC0">
        <w:rPr>
          <w:rFonts w:ascii="Calibri" w:hAnsi="Calibri" w:cs="Calibri"/>
        </w:rPr>
        <w:t xml:space="preserve">, </w:t>
      </w:r>
      <w:proofErr w:type="spellStart"/>
      <w:r w:rsidRPr="00B22DC0">
        <w:rPr>
          <w:rFonts w:ascii="Calibri" w:hAnsi="Calibri" w:cs="Calibri"/>
        </w:rPr>
        <w:t>reward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and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punishment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where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mankind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and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all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conscious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beings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will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reside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eternally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following</w:t>
      </w:r>
      <w:proofErr w:type="spellEnd"/>
      <w:r w:rsidRPr="00B22DC0">
        <w:rPr>
          <w:rFonts w:ascii="Calibri" w:hAnsi="Calibri" w:cs="Calibri"/>
        </w:rPr>
        <w:t xml:space="preserve"> </w:t>
      </w:r>
      <w:hyperlink r:id="rId7" w:history="1">
        <w:proofErr w:type="spellStart"/>
        <w:r w:rsidRPr="006A7125">
          <w:rPr>
            <w:rStyle w:val="Hyperlink"/>
            <w:rFonts w:ascii="Calibri" w:hAnsi="Calibri" w:cs="Calibri"/>
          </w:rPr>
          <w:t>qiyâmah</w:t>
        </w:r>
        <w:proofErr w:type="spellEnd"/>
      </w:hyperlink>
      <w:r w:rsidRPr="00B22DC0">
        <w:rPr>
          <w:rFonts w:ascii="Calibri" w:hAnsi="Calibri" w:cs="Calibri"/>
        </w:rPr>
        <w:t xml:space="preserve">, </w:t>
      </w:r>
      <w:proofErr w:type="spellStart"/>
      <w:r w:rsidRPr="00B22DC0">
        <w:rPr>
          <w:rFonts w:ascii="Calibri" w:hAnsi="Calibri" w:cs="Calibri"/>
        </w:rPr>
        <w:t>after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departing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from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this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transitory</w:t>
      </w:r>
      <w:proofErr w:type="spellEnd"/>
      <w:r w:rsidRPr="00B22DC0">
        <w:rPr>
          <w:rFonts w:ascii="Calibri" w:hAnsi="Calibri" w:cs="Calibri"/>
        </w:rPr>
        <w:t xml:space="preserve"> </w:t>
      </w:r>
      <w:proofErr w:type="spellStart"/>
      <w:r w:rsidRPr="00B22DC0">
        <w:rPr>
          <w:rFonts w:ascii="Calibri" w:hAnsi="Calibri" w:cs="Calibri"/>
        </w:rPr>
        <w:t>world</w:t>
      </w:r>
      <w:proofErr w:type="spellEnd"/>
      <w:r w:rsidRPr="00B22DC0">
        <w:rPr>
          <w:rFonts w:ascii="Calibri" w:hAnsi="Calibri" w:cs="Calibri"/>
        </w:rPr>
        <w:t>.</w:t>
      </w:r>
    </w:p>
    <w:bookmarkEnd w:id="1"/>
    <w:p w14:paraId="62A75DB4" w14:textId="77777777" w:rsidR="00B22DC0" w:rsidRDefault="00B22DC0" w:rsidP="00B22DC0">
      <w:pPr>
        <w:spacing w:before="120"/>
        <w:jc w:val="both"/>
        <w:rPr>
          <w:rFonts w:ascii="Calibri" w:hAnsi="Calibri" w:cs="Calibri"/>
          <w:color w:val="000000"/>
        </w:rPr>
      </w:pPr>
    </w:p>
    <w:p w14:paraId="49C2B914" w14:textId="77777777" w:rsidR="005C2376" w:rsidRPr="005C2376" w:rsidRDefault="00227FE8" w:rsidP="005C2376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proofErr w:type="spellStart"/>
      <w:r>
        <w:rPr>
          <w:rFonts w:ascii="Calibri" w:hAnsi="Calibri" w:cs="Calibri"/>
          <w:color w:val="000000"/>
        </w:rPr>
        <w:t>Yes</w:t>
      </w:r>
      <w:proofErr w:type="spellEnd"/>
      <w:r>
        <w:rPr>
          <w:rFonts w:ascii="Calibri" w:hAnsi="Calibri" w:cs="Calibri"/>
          <w:color w:val="000000"/>
        </w:rPr>
        <w:t xml:space="preserve">, since </w:t>
      </w:r>
      <w:proofErr w:type="spellStart"/>
      <w:r>
        <w:rPr>
          <w:rFonts w:ascii="Calibri" w:hAnsi="Calibri" w:cs="Calibri"/>
          <w:color w:val="000000"/>
        </w:rPr>
        <w:t>this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world</w:t>
      </w:r>
      <w:proofErr w:type="spellEnd"/>
      <w:r>
        <w:rPr>
          <w:rFonts w:ascii="Calibri" w:hAnsi="Calibri" w:cs="Calibri"/>
          <w:color w:val="000000"/>
        </w:rPr>
        <w:t xml:space="preserve"> is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realm</w:t>
      </w:r>
      <w:proofErr w:type="spellEnd"/>
      <w:r>
        <w:rPr>
          <w:rFonts w:ascii="Calibri" w:hAnsi="Calibri" w:cs="Calibri"/>
          <w:color w:val="000000"/>
        </w:rPr>
        <w:t xml:space="preserve"> of </w:t>
      </w:r>
      <w:proofErr w:type="spellStart"/>
      <w:r w:rsidR="00B63113">
        <w:rPr>
          <w:rFonts w:ascii="Calibri" w:hAnsi="Calibri" w:cs="Calibri"/>
          <w:color w:val="000000"/>
        </w:rPr>
        <w:t>H</w:t>
      </w:r>
      <w:r>
        <w:rPr>
          <w:rFonts w:ascii="Calibri" w:hAnsi="Calibri" w:cs="Calibri"/>
          <w:color w:val="000000"/>
        </w:rPr>
        <w:t>ikmah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B63113">
        <w:rPr>
          <w:rFonts w:ascii="Calibri" w:hAnsi="Calibri" w:cs="Calibri"/>
          <w:color w:val="000000"/>
        </w:rPr>
        <w:t>while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âkhirah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B63113">
        <w:rPr>
          <w:rFonts w:ascii="Calibri" w:hAnsi="Calibri" w:cs="Calibri"/>
          <w:color w:val="000000"/>
        </w:rPr>
        <w:t xml:space="preserve">is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realm</w:t>
      </w:r>
      <w:proofErr w:type="spellEnd"/>
      <w:r>
        <w:rPr>
          <w:rFonts w:ascii="Calibri" w:hAnsi="Calibri" w:cs="Calibri"/>
          <w:color w:val="000000"/>
        </w:rPr>
        <w:t xml:space="preserve"> of </w:t>
      </w:r>
      <w:proofErr w:type="spellStart"/>
      <w:r w:rsidR="00B63113">
        <w:rPr>
          <w:rFonts w:ascii="Calibri" w:hAnsi="Calibri" w:cs="Calibri"/>
          <w:color w:val="000000"/>
        </w:rPr>
        <w:t>Q</w:t>
      </w:r>
      <w:r>
        <w:rPr>
          <w:rFonts w:ascii="Calibri" w:hAnsi="Calibri" w:cs="Calibri"/>
          <w:color w:val="000000"/>
        </w:rPr>
        <w:t>oudrah</w:t>
      </w:r>
      <w:proofErr w:type="spellEnd"/>
      <w:r>
        <w:rPr>
          <w:rFonts w:ascii="Calibri" w:hAnsi="Calibri" w:cs="Calibri"/>
          <w:color w:val="000000"/>
        </w:rPr>
        <w:t xml:space="preserve">, </w:t>
      </w:r>
      <w:r w:rsidR="00CC5CCA">
        <w:rPr>
          <w:rFonts w:ascii="Calibri" w:hAnsi="Calibri" w:cs="Calibri"/>
          <w:color w:val="000000"/>
        </w:rPr>
        <w:t>a</w:t>
      </w:r>
      <w:r w:rsidR="00CC5CCA" w:rsidRPr="00CC5CCA">
        <w:rPr>
          <w:rFonts w:ascii="Calibri" w:hAnsi="Calibri" w:cs="Calibri"/>
          <w:color w:val="000000"/>
        </w:rPr>
        <w:t xml:space="preserve">s </w:t>
      </w:r>
      <w:proofErr w:type="spellStart"/>
      <w:r w:rsidR="00CC5CCA" w:rsidRPr="00CC5CCA">
        <w:rPr>
          <w:rFonts w:ascii="Calibri" w:hAnsi="Calibri" w:cs="Calibri"/>
          <w:color w:val="000000"/>
        </w:rPr>
        <w:t>necessitated</w:t>
      </w:r>
      <w:proofErr w:type="spellEnd"/>
      <w:r w:rsidR="00CC5CCA" w:rsidRPr="00CC5CCA">
        <w:rPr>
          <w:rFonts w:ascii="Calibri" w:hAnsi="Calibri" w:cs="Calibri"/>
          <w:color w:val="000000"/>
        </w:rPr>
        <w:t xml:space="preserve"> </w:t>
      </w:r>
      <w:proofErr w:type="spellStart"/>
      <w:r w:rsidR="00CC5CCA" w:rsidRPr="00CC5CCA">
        <w:rPr>
          <w:rFonts w:ascii="Calibri" w:hAnsi="Calibri" w:cs="Calibri"/>
          <w:color w:val="000000"/>
        </w:rPr>
        <w:t>by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B63113">
        <w:rPr>
          <w:rFonts w:ascii="Calibri" w:hAnsi="Calibri" w:cs="Calibri"/>
          <w:color w:val="000000"/>
        </w:rPr>
        <w:t>the</w:t>
      </w:r>
      <w:proofErr w:type="spellEnd"/>
      <w:r w:rsidR="00B6311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numerous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B63113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ames</w:t>
      </w:r>
      <w:proofErr w:type="spellEnd"/>
      <w:r w:rsidR="00CC5CCA">
        <w:rPr>
          <w:rFonts w:ascii="Calibri" w:hAnsi="Calibri" w:cs="Calibri"/>
          <w:color w:val="000000"/>
        </w:rPr>
        <w:t xml:space="preserve"> —</w:t>
      </w:r>
      <w:r w:rsidR="00B63113">
        <w:rPr>
          <w:rFonts w:ascii="Calibri" w:hAnsi="Calibri" w:cs="Calibri"/>
          <w:color w:val="000000"/>
        </w:rPr>
        <w:t xml:space="preserve"> </w:t>
      </w:r>
      <w:proofErr w:type="spellStart"/>
      <w:r w:rsidR="00B63113">
        <w:rPr>
          <w:rFonts w:ascii="Calibri" w:hAnsi="Calibri" w:cs="Calibri"/>
          <w:color w:val="000000"/>
        </w:rPr>
        <w:t>such</w:t>
      </w:r>
      <w:proofErr w:type="spellEnd"/>
      <w:r w:rsidR="00B63113">
        <w:rPr>
          <w:rFonts w:ascii="Calibri" w:hAnsi="Calibri" w:cs="Calibri"/>
          <w:color w:val="000000"/>
        </w:rPr>
        <w:t xml:space="preserve"> as</w:t>
      </w:r>
      <w:r>
        <w:rPr>
          <w:rFonts w:ascii="Calibri" w:hAnsi="Calibri" w:cs="Calibri"/>
          <w:color w:val="000000"/>
        </w:rPr>
        <w:t xml:space="preserve"> Hakîm, </w:t>
      </w:r>
      <w:proofErr w:type="spellStart"/>
      <w:r>
        <w:rPr>
          <w:rFonts w:ascii="Calibri" w:hAnsi="Calibri" w:cs="Calibri"/>
          <w:color w:val="000000"/>
        </w:rPr>
        <w:t>Murattib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Mudabbir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Murabb</w:t>
      </w:r>
      <w:r w:rsidR="00B63113">
        <w:rPr>
          <w:rFonts w:ascii="Calibri" w:hAnsi="Calibri" w:cs="Calibri"/>
          <w:color w:val="000000"/>
        </w:rPr>
        <w:t>î</w:t>
      </w:r>
      <w:proofErr w:type="spellEnd"/>
      <w:r w:rsidR="00CC5CCA">
        <w:rPr>
          <w:rFonts w:ascii="Calibri" w:hAnsi="Calibri" w:cs="Calibri"/>
          <w:color w:val="000000"/>
        </w:rPr>
        <w:t xml:space="preserve"> —</w:t>
      </w:r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the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creation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of </w:t>
      </w:r>
      <w:proofErr w:type="spellStart"/>
      <w:r w:rsidR="005C2376" w:rsidRPr="00202A7B">
        <w:rPr>
          <w:rFonts w:ascii="Calibri" w:hAnsi="Calibri" w:cs="Calibri"/>
          <w:color w:val="000000"/>
        </w:rPr>
        <w:t>things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is, </w:t>
      </w:r>
      <w:proofErr w:type="spellStart"/>
      <w:r w:rsidR="005C2376" w:rsidRPr="00202A7B">
        <w:rPr>
          <w:rFonts w:ascii="Calibri" w:hAnsi="Calibri" w:cs="Calibri"/>
          <w:color w:val="000000"/>
        </w:rPr>
        <w:t>to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a </w:t>
      </w:r>
      <w:proofErr w:type="spellStart"/>
      <w:r w:rsidR="005C2376" w:rsidRPr="00202A7B">
        <w:rPr>
          <w:rFonts w:ascii="Calibri" w:hAnsi="Calibri" w:cs="Calibri"/>
          <w:color w:val="000000"/>
        </w:rPr>
        <w:t>degree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, </w:t>
      </w:r>
      <w:proofErr w:type="spellStart"/>
      <w:r w:rsidR="005C2376" w:rsidRPr="00202A7B">
        <w:rPr>
          <w:rFonts w:ascii="Calibri" w:hAnsi="Calibri" w:cs="Calibri"/>
          <w:color w:val="000000"/>
        </w:rPr>
        <w:t>gradual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and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in </w:t>
      </w:r>
      <w:proofErr w:type="spellStart"/>
      <w:r w:rsidR="005C2376" w:rsidRPr="00202A7B">
        <w:rPr>
          <w:rFonts w:ascii="Calibri" w:hAnsi="Calibri" w:cs="Calibri"/>
          <w:color w:val="000000"/>
        </w:rPr>
        <w:t>the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course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of time, </w:t>
      </w:r>
      <w:proofErr w:type="spellStart"/>
      <w:r w:rsidR="005C2376" w:rsidRPr="00202A7B">
        <w:rPr>
          <w:rFonts w:ascii="Calibri" w:hAnsi="Calibri" w:cs="Calibri"/>
          <w:color w:val="000000"/>
        </w:rPr>
        <w:t>occurring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in </w:t>
      </w:r>
      <w:proofErr w:type="spellStart"/>
      <w:r w:rsidR="005C2376" w:rsidRPr="00202A7B">
        <w:rPr>
          <w:rFonts w:ascii="Calibri" w:hAnsi="Calibri" w:cs="Calibri"/>
          <w:color w:val="000000"/>
        </w:rPr>
        <w:t>accordance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with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the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requirements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of </w:t>
      </w:r>
      <w:proofErr w:type="spellStart"/>
      <w:r w:rsidR="005C2376" w:rsidRPr="00202A7B">
        <w:rPr>
          <w:rFonts w:ascii="Calibri" w:hAnsi="Calibri" w:cs="Calibri"/>
          <w:color w:val="000000"/>
        </w:rPr>
        <w:t>Rabbânî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202A7B">
        <w:rPr>
          <w:rFonts w:ascii="Calibri" w:hAnsi="Calibri" w:cs="Calibri"/>
          <w:color w:val="000000"/>
        </w:rPr>
        <w:t>hikmah</w:t>
      </w:r>
      <w:proofErr w:type="spellEnd"/>
      <w:r w:rsidR="005C2376" w:rsidRPr="00202A7B">
        <w:rPr>
          <w:rFonts w:ascii="Calibri" w:hAnsi="Calibri" w:cs="Calibri"/>
          <w:color w:val="000000"/>
        </w:rPr>
        <w:t xml:space="preserve">. </w:t>
      </w:r>
      <w:proofErr w:type="spellStart"/>
      <w:r w:rsidR="00CC5CCA"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</w:rPr>
        <w:t>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âkhirah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however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 w:rsidR="00CC5CCA">
        <w:rPr>
          <w:rFonts w:ascii="Calibri" w:hAnsi="Calibri" w:cs="Calibri"/>
          <w:color w:val="000000"/>
        </w:rPr>
        <w:t>for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CC5CCA">
        <w:rPr>
          <w:rFonts w:ascii="Calibri" w:hAnsi="Calibri" w:cs="Calibri"/>
          <w:color w:val="000000"/>
        </w:rPr>
        <w:t>the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CC5CCA">
        <w:rPr>
          <w:rFonts w:ascii="Calibri" w:hAnsi="Calibri" w:cs="Calibri"/>
          <w:color w:val="000000"/>
        </w:rPr>
        <w:t>manifestation</w:t>
      </w:r>
      <w:proofErr w:type="spellEnd"/>
      <w:r w:rsidR="00CC5CCA">
        <w:rPr>
          <w:rFonts w:ascii="Calibri" w:hAnsi="Calibri" w:cs="Calibri"/>
          <w:color w:val="000000"/>
        </w:rPr>
        <w:t xml:space="preserve"> of </w:t>
      </w:r>
      <w:proofErr w:type="spellStart"/>
      <w:r w:rsidR="00CC5CCA">
        <w:rPr>
          <w:rFonts w:ascii="Calibri" w:hAnsi="Calibri" w:cs="Calibri"/>
          <w:color w:val="000000"/>
        </w:rPr>
        <w:t>Qoudrah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CC5CCA">
        <w:rPr>
          <w:rFonts w:ascii="Calibri" w:hAnsi="Calibri" w:cs="Calibri"/>
          <w:color w:val="000000"/>
        </w:rPr>
        <w:t>and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Rahmah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rather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than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Hikmah</w:t>
      </w:r>
      <w:proofErr w:type="spellEnd"/>
      <w:r w:rsidR="00CC5CCA"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things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are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brought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into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existence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instantaneously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CC5CCA">
        <w:rPr>
          <w:rFonts w:ascii="Calibri" w:hAnsi="Calibri" w:cs="Calibri"/>
          <w:color w:val="000000"/>
        </w:rPr>
        <w:t>without</w:t>
      </w:r>
      <w:proofErr w:type="spellEnd"/>
      <w:r w:rsidR="00CC5CCA">
        <w:rPr>
          <w:rFonts w:ascii="Calibri" w:hAnsi="Calibri" w:cs="Calibri"/>
          <w:color w:val="000000"/>
        </w:rPr>
        <w:t xml:space="preserve"> </w:t>
      </w:r>
      <w:proofErr w:type="spellStart"/>
      <w:r w:rsidR="005C2376">
        <w:rPr>
          <w:rFonts w:ascii="Calibri" w:hAnsi="Calibri" w:cs="Calibri"/>
          <w:color w:val="000000"/>
        </w:rPr>
        <w:t>any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need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for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physical</w:t>
      </w:r>
      <w:proofErr w:type="spellEnd"/>
      <w:r w:rsidR="00202A7B" w:rsidRP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 w:rsidRPr="00202A7B">
        <w:rPr>
          <w:rFonts w:ascii="Calibri" w:hAnsi="Calibri" w:cs="Calibri"/>
          <w:color w:val="000000"/>
        </w:rPr>
        <w:t>matter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 w:rsidR="00202A7B" w:rsidRPr="00CC5CCA">
        <w:rPr>
          <w:rFonts w:ascii="Calibri" w:hAnsi="Calibri" w:cs="Calibri"/>
          <w:color w:val="000000"/>
        </w:rPr>
        <w:t>duration</w:t>
      </w:r>
      <w:proofErr w:type="spellEnd"/>
      <w:r w:rsidR="00CC5CCA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</w:t>
      </w:r>
      <w:r w:rsidR="00CC5CCA">
        <w:rPr>
          <w:rFonts w:ascii="Calibri" w:hAnsi="Calibri" w:cs="Calibri"/>
          <w:color w:val="000000"/>
        </w:rPr>
        <w:t>time</w:t>
      </w:r>
      <w:r w:rsidR="00202A7B">
        <w:rPr>
          <w:rFonts w:ascii="Calibri" w:hAnsi="Calibri" w:cs="Calibri"/>
          <w:color w:val="000000"/>
        </w:rPr>
        <w:t xml:space="preserve"> </w:t>
      </w:r>
      <w:proofErr w:type="spellStart"/>
      <w:r w:rsidR="00202A7B">
        <w:rPr>
          <w:rFonts w:ascii="Calibri" w:hAnsi="Calibri" w:cs="Calibri"/>
          <w:color w:val="000000"/>
        </w:rPr>
        <w:t>or</w:t>
      </w:r>
      <w:proofErr w:type="spellEnd"/>
      <w:r w:rsidR="00202A7B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waiting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 w:rsidR="005C2376" w:rsidRPr="005C2376">
        <w:rPr>
          <w:rFonts w:ascii="Calibri" w:hAnsi="Calibri" w:cs="Calibri"/>
          <w:color w:val="000000"/>
        </w:rPr>
        <w:t>Indicating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that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works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accomplished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here in a </w:t>
      </w:r>
      <w:proofErr w:type="spellStart"/>
      <w:r w:rsidR="005C2376" w:rsidRPr="005C2376">
        <w:rPr>
          <w:rFonts w:ascii="Calibri" w:hAnsi="Calibri" w:cs="Calibri"/>
          <w:color w:val="000000"/>
        </w:rPr>
        <w:t>day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or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in a </w:t>
      </w:r>
      <w:proofErr w:type="spellStart"/>
      <w:r w:rsidR="005C2376" w:rsidRPr="005C2376">
        <w:rPr>
          <w:rFonts w:ascii="Calibri" w:hAnsi="Calibri" w:cs="Calibri"/>
          <w:color w:val="000000"/>
        </w:rPr>
        <w:t>year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are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brought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into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existence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in </w:t>
      </w:r>
      <w:proofErr w:type="spellStart"/>
      <w:r w:rsidR="005C2376" w:rsidRPr="005C2376">
        <w:rPr>
          <w:rFonts w:ascii="Calibri" w:hAnsi="Calibri" w:cs="Calibri"/>
          <w:color w:val="000000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âkhirah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in an </w:t>
      </w:r>
      <w:proofErr w:type="spellStart"/>
      <w:r w:rsidR="005C2376" w:rsidRPr="005C2376">
        <w:rPr>
          <w:rFonts w:ascii="Calibri" w:hAnsi="Calibri" w:cs="Calibri"/>
          <w:color w:val="000000"/>
        </w:rPr>
        <w:t>instant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or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a </w:t>
      </w:r>
      <w:proofErr w:type="spellStart"/>
      <w:r w:rsidR="005C2376" w:rsidRPr="005C2376">
        <w:rPr>
          <w:rFonts w:ascii="Calibri" w:hAnsi="Calibri" w:cs="Calibri"/>
          <w:color w:val="000000"/>
        </w:rPr>
        <w:t>single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glance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, </w:t>
      </w:r>
      <w:proofErr w:type="spellStart"/>
      <w:r w:rsidR="005C2376" w:rsidRPr="005C2376">
        <w:rPr>
          <w:rFonts w:ascii="Calibri" w:hAnsi="Calibri" w:cs="Calibri"/>
          <w:color w:val="000000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</w:rPr>
        <w:t>Qur'an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of </w:t>
      </w:r>
      <w:proofErr w:type="spellStart"/>
      <w:r w:rsidR="005C2376" w:rsidRPr="005C2376">
        <w:rPr>
          <w:rFonts w:ascii="Calibri" w:hAnsi="Calibri" w:cs="Calibri"/>
          <w:color w:val="000000"/>
        </w:rPr>
        <w:t>Miraculous</w:t>
      </w:r>
      <w:proofErr w:type="spellEnd"/>
      <w:r w:rsidR="005C2376" w:rsidRPr="005C2376">
        <w:rPr>
          <w:rFonts w:ascii="Calibri" w:hAnsi="Calibri" w:cs="Calibri"/>
          <w:color w:val="000000"/>
        </w:rPr>
        <w:t xml:space="preserve"> Exposition </w:t>
      </w:r>
      <w:proofErr w:type="spellStart"/>
      <w:r w:rsidR="005C2376" w:rsidRPr="005C2376">
        <w:rPr>
          <w:rFonts w:ascii="Calibri" w:hAnsi="Calibri" w:cs="Calibri"/>
          <w:color w:val="000000"/>
        </w:rPr>
        <w:t>decrees</w:t>
      </w:r>
      <w:proofErr w:type="spellEnd"/>
      <w:r w:rsidR="005C2376" w:rsidRPr="005C2376">
        <w:rPr>
          <w:rFonts w:ascii="Calibri" w:hAnsi="Calibri" w:cs="Calibri"/>
          <w:color w:val="000000"/>
        </w:rPr>
        <w:t>:</w:t>
      </w:r>
    </w:p>
    <w:p w14:paraId="4E430350" w14:textId="77777777" w:rsidR="00044181" w:rsidRDefault="00227FE8" w:rsidP="005C2376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val="en-US"/>
        </w:rPr>
      </w:pPr>
      <w:r>
        <w:rPr>
          <w:rFonts w:ascii="Calibri" w:hAnsi="Calibri" w:cs="Calibri"/>
          <w:color w:val="FF0000"/>
          <w:sz w:val="28"/>
          <w:szCs w:val="28"/>
          <w:rtl/>
        </w:rPr>
        <w:t>وَمَا اَمْرُ السَّاعَةِ اِلاَّ كَلَمْحِ الْبَصَرِ اَوْ هُوَ اَقْرَبُ</w:t>
      </w:r>
      <w:r>
        <w:rPr>
          <w:rFonts w:ascii="Calibri" w:hAnsi="Calibri" w:cs="Calibri"/>
          <w:color w:val="FF0000"/>
          <w:sz w:val="28"/>
          <w:szCs w:val="28"/>
          <w:cs/>
        </w:rPr>
        <w:t xml:space="preserve"> </w:t>
      </w:r>
      <w:r>
        <w:rPr>
          <w:rStyle w:val="DipnotKarakterleri"/>
          <w:rFonts w:ascii="Calibri" w:hAnsi="Calibri" w:cs="Calibri"/>
          <w:color w:val="FF0000"/>
          <w:sz w:val="28"/>
          <w:szCs w:val="28"/>
          <w:cs/>
        </w:rPr>
        <w:footnoteReference w:id="1"/>
      </w:r>
    </w:p>
    <w:p w14:paraId="7BE3061A" w14:textId="77777777" w:rsidR="00227FE8" w:rsidRPr="00B22DC0" w:rsidRDefault="00227FE8" w:rsidP="005C2376">
      <w:pPr>
        <w:spacing w:before="120"/>
        <w:jc w:val="right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 w:rsidR="005C2376">
        <w:rPr>
          <w:rFonts w:ascii="Calibri" w:hAnsi="Calibri" w:cs="Calibri"/>
          <w:color w:val="000000"/>
        </w:rPr>
        <w:t xml:space="preserve"> </w:t>
      </w:r>
      <w:proofErr w:type="spellStart"/>
      <w:r w:rsidR="005C2376">
        <w:rPr>
          <w:rFonts w:ascii="Calibri" w:hAnsi="Calibri" w:cs="Calibri"/>
          <w:color w:val="000000"/>
        </w:rPr>
        <w:t>Conclusion</w:t>
      </w:r>
      <w:proofErr w:type="spellEnd"/>
      <w:r w:rsidR="005C2376">
        <w:rPr>
          <w:rFonts w:ascii="Calibri" w:hAnsi="Calibri" w:cs="Calibri"/>
          <w:color w:val="000000"/>
        </w:rPr>
        <w:t xml:space="preserve"> of </w:t>
      </w:r>
      <w:proofErr w:type="spellStart"/>
      <w:r w:rsidR="005C2376">
        <w:rPr>
          <w:rFonts w:ascii="Calibri" w:hAnsi="Calibri" w:cs="Calibri"/>
          <w:color w:val="000000"/>
        </w:rPr>
        <w:t>the</w:t>
      </w:r>
      <w:proofErr w:type="spellEnd"/>
      <w:r w:rsidR="005C2376">
        <w:rPr>
          <w:rFonts w:ascii="Calibri" w:hAnsi="Calibri" w:cs="Calibri"/>
          <w:color w:val="000000"/>
        </w:rPr>
        <w:t xml:space="preserve"> Second</w:t>
      </w:r>
      <w:r>
        <w:rPr>
          <w:rFonts w:ascii="Calibri" w:hAnsi="Calibri" w:cs="Calibri"/>
          <w:color w:val="000000"/>
        </w:rPr>
        <w:t xml:space="preserve"> Ra</w:t>
      </w:r>
      <w:r w:rsidR="005C2376">
        <w:rPr>
          <w:rFonts w:ascii="Calibri" w:hAnsi="Calibri" w:cs="Calibri"/>
          <w:color w:val="000000"/>
        </w:rPr>
        <w:t>y</w:t>
      </w:r>
    </w:p>
    <w:p w14:paraId="4F6DFED1" w14:textId="77777777" w:rsidR="00227FE8" w:rsidRDefault="00227FE8" w:rsidP="00B22DC0">
      <w:pPr>
        <w:spacing w:before="120"/>
        <w:jc w:val="center"/>
      </w:pPr>
    </w:p>
    <w:sectPr w:rsidR="0022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50A38" w14:textId="77777777" w:rsidR="005E1CF7" w:rsidRDefault="005E1CF7">
      <w:r>
        <w:separator/>
      </w:r>
    </w:p>
  </w:endnote>
  <w:endnote w:type="continuationSeparator" w:id="0">
    <w:p w14:paraId="6C6AF32C" w14:textId="77777777" w:rsidR="005E1CF7" w:rsidRDefault="005E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B2707" w14:textId="77777777" w:rsidR="005E1CF7" w:rsidRDefault="005E1CF7">
      <w:r>
        <w:separator/>
      </w:r>
    </w:p>
  </w:footnote>
  <w:footnote w:type="continuationSeparator" w:id="0">
    <w:p w14:paraId="04B5E95D" w14:textId="77777777" w:rsidR="005E1CF7" w:rsidRDefault="005E1CF7">
      <w:r>
        <w:continuationSeparator/>
      </w:r>
    </w:p>
  </w:footnote>
  <w:footnote w:id="1">
    <w:p w14:paraId="290E29CC" w14:textId="77777777" w:rsidR="005C2376" w:rsidRDefault="00227FE8" w:rsidP="005C2376">
      <w:pPr>
        <w:pStyle w:val="FootnoteText"/>
      </w:pPr>
      <w:r>
        <w:rPr>
          <w:rStyle w:val="DipnotKarakterleri"/>
          <w:rFonts w:ascii="Calibri" w:hAnsi="Calibri"/>
        </w:rPr>
        <w:footnoteRef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command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Hour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is but as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blink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of an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eye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or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even</w:t>
      </w:r>
      <w:proofErr w:type="spellEnd"/>
      <w:r w:rsidR="005C2376" w:rsidRPr="005C23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C2376" w:rsidRPr="005C2376">
        <w:rPr>
          <w:rFonts w:ascii="Calibri" w:hAnsi="Calibri" w:cs="Calibri"/>
          <w:color w:val="000000"/>
          <w:sz w:val="24"/>
          <w:szCs w:val="24"/>
        </w:rPr>
        <w:t>nearer</w:t>
      </w:r>
      <w:proofErr w:type="spellEnd"/>
      <w:r w:rsidR="005C2376">
        <w:rPr>
          <w:rFonts w:ascii="Calibri" w:hAnsi="Calibri" w:cs="Calibri"/>
          <w:color w:val="000000"/>
          <w:sz w:val="24"/>
          <w:szCs w:val="24"/>
        </w:rPr>
        <w:t xml:space="preserve">.)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732C"/>
    <w:multiLevelType w:val="multilevel"/>
    <w:tmpl w:val="7BD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83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B5"/>
    <w:rsid w:val="00044181"/>
    <w:rsid w:val="001D5171"/>
    <w:rsid w:val="00202A7B"/>
    <w:rsid w:val="00227FE8"/>
    <w:rsid w:val="002C5CB5"/>
    <w:rsid w:val="00435E8F"/>
    <w:rsid w:val="005C2376"/>
    <w:rsid w:val="005E1CF7"/>
    <w:rsid w:val="006660F1"/>
    <w:rsid w:val="006A7125"/>
    <w:rsid w:val="009911E9"/>
    <w:rsid w:val="00B156BB"/>
    <w:rsid w:val="00B22DC0"/>
    <w:rsid w:val="00B63113"/>
    <w:rsid w:val="00CC5CCA"/>
    <w:rsid w:val="00E303AB"/>
    <w:rsid w:val="00F01369"/>
    <w:rsid w:val="00F55782"/>
    <w:rsid w:val="00F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794881"/>
  <w15:chartTrackingRefBased/>
  <w15:docId w15:val="{ACC84E1C-1D7C-4AC0-B8FF-14A73363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">
    <w:name w:val="Varsayılan Paragraf Yazı Tipi"/>
  </w:style>
  <w:style w:type="character" w:customStyle="1" w:styleId="stBilgiChar">
    <w:name w:val="Üst Bilgi Char"/>
    <w:rPr>
      <w:sz w:val="24"/>
      <w:szCs w:val="24"/>
      <w:lang w:bidi="ar-AE"/>
    </w:rPr>
  </w:style>
  <w:style w:type="character" w:customStyle="1" w:styleId="AltBilgiChar">
    <w:name w:val="Alt Bilgi Char"/>
    <w:rPr>
      <w:sz w:val="24"/>
      <w:szCs w:val="24"/>
      <w:lang w:bidi="ar-AE"/>
    </w:rPr>
  </w:style>
  <w:style w:type="character" w:customStyle="1" w:styleId="DipnotMetniChar">
    <w:name w:val="Dipnot Metni Char"/>
    <w:rPr>
      <w:lang w:bidi="ar-AE"/>
    </w:rPr>
  </w:style>
  <w:style w:type="character" w:customStyle="1" w:styleId="DipnotKarakterleri">
    <w:name w:val="Dipnot Karakterleri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SonnotKarakterleri">
    <w:name w:val="Sonnot Karakterleri"/>
    <w:rPr>
      <w:vertAlign w:val="superscript"/>
    </w:rPr>
  </w:style>
  <w:style w:type="character" w:customStyle="1" w:styleId="WW-SonnotKarakterleri">
    <w:name w:val="WW-Sonnot Karakterleri"/>
  </w:style>
  <w:style w:type="character" w:styleId="EndnoteReference">
    <w:name w:val="endnote reference"/>
    <w:rPr>
      <w:vertAlign w:val="superscript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Dizin">
    <w:name w:val="Dizin"/>
    <w:basedOn w:val="Normal"/>
    <w:pPr>
      <w:suppressLineNumbers/>
    </w:pPr>
    <w:rPr>
      <w:rFonts w:cs="Arial"/>
    </w:rPr>
  </w:style>
  <w:style w:type="paragraph" w:customStyle="1" w:styleId="stvealtbilgi">
    <w:name w:val="Üst ve alt bilgi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71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saleinur.online/english/_dictionary/Q/QIYAMA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ÂKHIRAH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ÂKHIRAH</dc:title>
  <dc:subject/>
  <dc:creator>DURUKAN</dc:creator>
  <cp:keywords/>
  <cp:lastModifiedBy>zulal durukan</cp:lastModifiedBy>
  <cp:revision>4</cp:revision>
  <cp:lastPrinted>1995-11-21T15:41:00Z</cp:lastPrinted>
  <dcterms:created xsi:type="dcterms:W3CDTF">2026-08-31T13:37:00Z</dcterms:created>
  <dcterms:modified xsi:type="dcterms:W3CDTF">2026-08-31T13:40:00Z</dcterms:modified>
</cp:coreProperties>
</file>