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pPr>
      <w:r>
        <w:rPr>
          <w:b/>
        </w:rPr>
        <w:t xml:space="preserve">EBED</w:t>
      </w:r>
    </w:p>
    <w:p>
      <w:pPr>
        <w:jc w:val="center"/>
      </w:pPr>
      <w:r>
        <w:rPr>
          <w:color w:val="FF0000"/>
        </w:rPr>
        <w:t xml:space="preserve">بِسْمِ اللّٰهِ الرَّحْمٰنِ الرَّحِيمِ</w:t>
      </w:r>
    </w:p>
    <w:p>
      <w:pPr>
        <w:jc w:val="center"/>
      </w:pPr>
      <w:r>
        <w:rPr>
          <w:color w:val="FF0000"/>
        </w:rPr>
        <w:t xml:space="preserve">وَ بِهِ نَسْتَعِينُ</w:t>
      </w:r>
    </w:p>
    <w:p>
      <w:pPr>
        <w:jc w:val="center"/>
      </w:pPr>
      <w:r>
        <w:rPr>
          <w:color w:val="FF0000"/>
        </w:rPr>
        <w:t xml:space="preserve">اَلْحَمْدُ لِلّٰهِ رَبِّ الْعَالَمِينَ وَ الصَّلاَةُ وَ السَّلاَمُ عَلَى سَيِّدِنَا مُحَمَّدٍ وَ عَلَى آلِهِ وَ صَحْبِهِ اَجْمَعِينَ</w:t>
      </w:r>
    </w:p>
    <w:p>
      <w:pPr>
        <w:jc w:val="center"/>
      </w:pPr>
      <w:r>
        <w:t xml:space="preserve">Ehemmiyetli bir kaide-i Kur’aniye</w:t>
      </w:r>
    </w:p>
    <w:p>
      <w:pPr>
        <w:jc w:val="justify"/>
      </w:pPr>
      <w:r>
        <w:t xml:space="preserve">“Bazan </w:t>
      </w:r>
      <w:r>
        <w:rPr>
          <w:b/>
        </w:rPr>
        <w:t xml:space="preserve">Kur’an</w:t>
      </w:r>
      <w:r>
        <w:t xml:space="preserve">, Cenab-ı Hakk’ın fiillerini </w:t>
      </w:r>
      <w:r>
        <w:rPr>
          <w:b/>
        </w:rPr>
        <w:t xml:space="preserve">tafsil</w:t>
      </w:r>
      <w:r>
        <w:t xml:space="preserve"> ediyor. Sonra bir </w:t>
      </w:r>
      <w:r>
        <w:rPr>
          <w:b/>
        </w:rPr>
        <w:t xml:space="preserve">fezleke</w:t>
      </w:r>
      <w:r>
        <w:t xml:space="preserve"> ile </w:t>
      </w:r>
      <w:r>
        <w:rPr>
          <w:b/>
        </w:rPr>
        <w:t xml:space="preserve">icmal</w:t>
      </w:r>
      <w:r>
        <w:t xml:space="preserve"> eder. </w:t>
      </w:r>
      <w:r>
        <w:rPr>
          <w:b/>
        </w:rPr>
        <w:t xml:space="preserve">Tafsil</w:t>
      </w:r>
      <w:r>
        <w:t xml:space="preserve">iyle kanaat verir, </w:t>
      </w:r>
      <w:r>
        <w:rPr>
          <w:b/>
        </w:rPr>
        <w:t xml:space="preserve">icmal</w:t>
      </w:r>
      <w:r>
        <w:t xml:space="preserve"> ile </w:t>
      </w:r>
      <w:r>
        <w:rPr>
          <w:b/>
        </w:rPr>
        <w:t xml:space="preserve">hıfzettirir</w:t>
      </w:r>
      <w:r>
        <w:t xml:space="preserve">, </w:t>
      </w:r>
      <w:r>
        <w:rPr>
          <w:b/>
        </w:rPr>
        <w:t xml:space="preserve">bağlar</w:t>
      </w:r>
      <w:r>
        <w:t xml:space="preserve">.” </w:t>
      </w:r>
      <w:r>
        <w:rPr>
          <w:b/>
        </w:rPr>
        <w:t xml:space="preserve">S:418</w:t>
      </w:r>
    </w:p>
    <w:p>
      <w:pPr>
        <w:jc w:val="center"/>
      </w:pPr>
      <w:r>
        <w:rPr>
          <w:color w:val="000080"/>
        </w:rPr>
        <w:t xml:space="preserve">EBED</w:t>
      </w:r>
    </w:p>
    <w:p>
      <w:pPr>
        <w:jc w:val="justify"/>
      </w:pPr>
      <w:r>
        <w:rPr>
          <w:b/>
        </w:rPr>
        <w:t xml:space="preserve">Sonsuzluk manasında olan bu kelime, Risale-i Nur’da çokça geçer. Burada birkaçı zikredilecektir.</w:t>
      </w:r>
    </w:p>
    <w:p>
      <w:pPr>
        <w:jc w:val="justify"/>
      </w:pPr>
      <w:r>
        <w:rPr>
          <w:color w:val="000000"/>
        </w:rPr>
        <w:t xml:space="preserve">“Evet Kur’anın düsturları, kanunları, ezelden geldiğinden </w:t>
      </w:r>
      <w:r>
        <w:rPr>
          <w:b/>
          <w:u w:val="single"/>
          <w:color w:val="000000"/>
        </w:rPr>
        <w:t xml:space="preserve">ebede</w:t>
      </w:r>
      <w:r>
        <w:rPr>
          <w:color w:val="000000"/>
        </w:rPr>
        <w:t xml:space="preserve"> gidecektir. Medeniyetin kanunları gibi ihtiyar olup ölüme mahkûm değildir. Daima gençtir, kuvvetlidir.” </w:t>
      </w:r>
      <w:r>
        <w:rPr>
          <w:b/>
          <w:color w:val="000000"/>
        </w:rPr>
        <w:t xml:space="preserve">S:408</w:t>
      </w:r>
    </w:p>
    <w:p>
      <w:pPr>
        <w:jc w:val="justify"/>
      </w:pPr>
      <w:r>
        <w:rPr>
          <w:b/>
          <w:color w:val="000000"/>
        </w:rPr>
        <w:t xml:space="preserve">Evet, Kur’an’ın kanunları, sonsuz ilm-i İlahiden geldiği için zamanla kayıtlı olmaz ve kudsîdirler. Beşerî anlayışlarla müdahale edilemez.</w:t>
      </w:r>
    </w:p>
    <w:p>
      <w:pPr>
        <w:jc w:val="justify"/>
      </w:pPr>
      <w:r>
        <w:rPr>
          <w:b/>
          <w:color w:val="000000"/>
        </w:rPr>
        <w:t xml:space="preserve">1- Ebedî olan Zat-ı Zülcemal, âyinedar müştakının ebediyetini ister:</w:t>
      </w:r>
    </w:p>
    <w:p>
      <w:pPr>
        <w:jc w:val="justify"/>
      </w:pPr>
      <w:r>
        <w:t xml:space="preserve">“Onuncu Söz’ün Dördüncü Hakikatında isbat edildiği gibi; </w:t>
      </w:r>
      <w:r>
        <w:rPr>
          <w:b/>
          <w:u w:val="single"/>
        </w:rPr>
        <w:t xml:space="preserve">ebedî</w:t>
      </w:r>
      <w:r>
        <w:t xml:space="preserve">, sermedî, misilsiz bir </w:t>
      </w:r>
      <w:r>
        <w:rPr>
          <w:b/>
          <w:u w:val="single"/>
        </w:rPr>
        <w:t xml:space="preserve">cemal</w:t>
      </w:r>
      <w:r>
        <w:t xml:space="preserve">, elbette âyinedar müştakının </w:t>
      </w:r>
      <w:r>
        <w:rPr>
          <w:b/>
          <w:u w:val="single"/>
        </w:rPr>
        <w:t xml:space="preserve">ebediyetini</w:t>
      </w:r>
      <w:r>
        <w:t xml:space="preserve"> ve bekasını ister. Hem kusursuz, </w:t>
      </w:r>
      <w:r>
        <w:rPr>
          <w:b/>
          <w:u w:val="single"/>
        </w:rPr>
        <w:t xml:space="preserve">ebedî</w:t>
      </w:r>
      <w:r>
        <w:t xml:space="preserve"> bir </w:t>
      </w:r>
      <w:r>
        <w:rPr>
          <w:b/>
          <w:u w:val="single"/>
        </w:rPr>
        <w:t xml:space="preserve">kemal-i san’at</w:t>
      </w:r>
      <w:r>
        <w:t xml:space="preserve">, mütefekkir dellâlının devamını taleb eder. Hem nihayetsiz bir </w:t>
      </w:r>
      <w:r>
        <w:rPr>
          <w:b/>
          <w:u w:val="single"/>
        </w:rPr>
        <w:t xml:space="preserve">rahmet ve ihsan</w:t>
      </w:r>
      <w:r>
        <w:t xml:space="preserve">, muhtaç müteşekkirlerinin devam-ı tena’umlarını iktiza eder. İşte o âyinedar müştak, o dellâl mütefekkir, o muhtaç müteşekkir; en başta ruh-u insanîdir. Öyle ise, </w:t>
      </w:r>
      <w:r>
        <w:rPr>
          <w:b/>
          <w:u w:val="single"/>
        </w:rPr>
        <w:t xml:space="preserve">ebed-ül âbâd</w:t>
      </w:r>
      <w:r>
        <w:t xml:space="preserve"> yolunda; o cemal, o kemal, o rahmete refakat edecek, bâki kalacaktır.”</w:t>
      </w:r>
      <w:r>
        <w:rPr>
          <w:b/>
        </w:rPr>
        <w:t xml:space="preserve"> S:516</w:t>
      </w:r>
    </w:p>
    <w:p>
      <w:pPr>
        <w:jc w:val="justify"/>
      </w:pPr>
      <w:r>
        <w:t xml:space="preserve">“Evet ezelî olan elbette </w:t>
      </w:r>
      <w:r>
        <w:rPr>
          <w:b/>
          <w:u w:val="single"/>
        </w:rPr>
        <w:t xml:space="preserve">ebedîdir</w:t>
      </w:r>
      <w:r>
        <w:t xml:space="preserve">. </w:t>
      </w:r>
      <w:r>
        <w:rPr>
          <w:b/>
          <w:u w:val="single"/>
        </w:rPr>
        <w:t xml:space="preserve">Kadîm</w:t>
      </w:r>
      <w:r>
        <w:t xml:space="preserve"> olan, elbette </w:t>
      </w:r>
      <w:r>
        <w:rPr>
          <w:b/>
          <w:u w:val="single"/>
        </w:rPr>
        <w:t xml:space="preserve">bâkidir</w:t>
      </w:r>
      <w:r>
        <w:t xml:space="preserve">. </w:t>
      </w:r>
      <w:r>
        <w:rPr>
          <w:b/>
          <w:u w:val="single"/>
        </w:rPr>
        <w:t xml:space="preserve">Vâcib-ül Vücud</w:t>
      </w:r>
      <w:r>
        <w:t xml:space="preserve"> olan, elbette </w:t>
      </w:r>
      <w:r>
        <w:rPr>
          <w:b/>
          <w:u w:val="single"/>
        </w:rPr>
        <w:t xml:space="preserve">sermedîdir</w:t>
      </w:r>
      <w:r>
        <w:t xml:space="preserve">. Evet bir hayat ki, bütün vücud, bütün envârıyla onun gölgesidir. Nasıl adem ona ârız olabilir? Evet bir hayat ki, vâcib bir vücud onun lâzımı ve ünvanıdır; elbette adem ve fena hiçbir cihetle ona ârız olamaz. Evet bir hayat ki; bütün hayatlar mütemadiyen onun cilvesiyle zuhura gelir ve bütün </w:t>
      </w:r>
      <w:r>
        <w:rPr>
          <w:b/>
          <w:u w:val="single"/>
        </w:rPr>
        <w:t xml:space="preserve">hakaik-i sabite-i kâinat</w:t>
      </w:r>
      <w:r>
        <w:t xml:space="preserve"> ona istinad eder, onunla kaimdir; elbette hiçbir cihetle fena ve zeval ona ârız olamaz.” </w:t>
      </w:r>
      <w:r>
        <w:rPr>
          <w:b/>
        </w:rPr>
        <w:t xml:space="preserve">M:240</w:t>
      </w:r>
    </w:p>
    <w:p>
      <w:pPr>
        <w:jc w:val="justify"/>
      </w:pPr>
      <w:r>
        <w:rPr>
          <w:b/>
        </w:rPr>
        <w:t xml:space="preserve">Burada ezelî olan ebedî olmasının zaruriyeti bildiriliyor. Evet ezelîlik, fevkazzamandır.</w:t>
      </w:r>
    </w:p>
    <w:p>
      <w:pPr>
        <w:jc w:val="justify"/>
      </w:pPr>
      <w:r>
        <w:rPr>
          <w:b/>
          <w:color w:val="000000"/>
        </w:rPr>
        <w:t xml:space="preserve">2- Ebed müşterisi olan bir latife-i insaniyenin sukut etmesi:</w:t>
      </w:r>
    </w:p>
    <w:p>
      <w:pPr>
        <w:jc w:val="justify"/>
      </w:pPr>
      <w:r>
        <w:t xml:space="preserve">“Hem bir vakit bir padişah sarhoş olur, çocukların içine girer, onları vükela ve ümera-yı askeriye zanneder. Şâhane emir verir, çocukların hoşuna gider, iyi itaat ettiklerinden güzelce bir eğlence yapar.</w:t>
      </w:r>
    </w:p>
    <w:p>
      <w:pPr>
        <w:jc w:val="justify"/>
      </w:pPr>
      <w:r>
        <w:t xml:space="preserve">İşte </w:t>
      </w:r>
      <w:r>
        <w:rPr>
          <w:b/>
          <w:u w:val="single"/>
        </w:rPr>
        <w:t xml:space="preserve">küfür</w:t>
      </w:r>
      <w:r>
        <w:t xml:space="preserve"> bir divaneliktir, </w:t>
      </w:r>
      <w:r>
        <w:rPr>
          <w:b/>
          <w:u w:val="single"/>
        </w:rPr>
        <w:t xml:space="preserve">dalalet</w:t>
      </w:r>
      <w:r>
        <w:t xml:space="preserve"> bir sarhoşluktur, </w:t>
      </w:r>
      <w:r>
        <w:rPr>
          <w:b/>
          <w:u w:val="single"/>
        </w:rPr>
        <w:t xml:space="preserve">gaflet</w:t>
      </w:r>
      <w:r>
        <w:t xml:space="preserve"> bir sersemliktir ki; bâki meta' yerine fâni meta'ı alır. İşte şu sırdandır ki, </w:t>
      </w:r>
      <w:r>
        <w:rPr>
          <w:b/>
          <w:u w:val="single"/>
        </w:rPr>
        <w:t xml:space="preserve">ehl-i dalaletin hissiyatları şiddetlidir</w:t>
      </w:r>
      <w:r>
        <w:t xml:space="preserve">. İnadı, hırsı, hasedi gibi herşeyi şediddir. Bir dakika meraka değmeyen bir şeye, bir sene inad eder.</w:t>
      </w:r>
    </w:p>
    <w:p>
      <w:pPr>
        <w:jc w:val="justify"/>
      </w:pPr>
      <w:r>
        <w:rPr>
          <w:color w:val="000000"/>
        </w:rPr>
        <w:t xml:space="preserve">Evet küfrün divaneliğiyle, dalaletin sekriyle, gafletin şaşkınlığıyla fıtraten </w:t>
      </w:r>
      <w:r>
        <w:rPr>
          <w:b/>
          <w:u w:val="single"/>
          <w:color w:val="000000"/>
        </w:rPr>
        <w:t xml:space="preserve">ebedî</w:t>
      </w:r>
      <w:r>
        <w:rPr>
          <w:color w:val="000000"/>
        </w:rPr>
        <w:t xml:space="preserve"> ve </w:t>
      </w:r>
      <w:r>
        <w:rPr>
          <w:b/>
          <w:u w:val="single"/>
          <w:color w:val="000000"/>
        </w:rPr>
        <w:t xml:space="preserve">ebed</w:t>
      </w:r>
      <w:r>
        <w:rPr>
          <w:color w:val="000000"/>
        </w:rPr>
        <w:t xml:space="preserve"> müşterisi olan bir latife-i insaniye sukut eder; </w:t>
      </w:r>
      <w:r>
        <w:rPr>
          <w:b/>
          <w:u w:val="single"/>
          <w:color w:val="000000"/>
        </w:rPr>
        <w:t xml:space="preserve">ebedî</w:t>
      </w:r>
      <w:r>
        <w:rPr>
          <w:color w:val="000000"/>
        </w:rPr>
        <w:t xml:space="preserve"> şeyler yerine fâni şeyler alır, yüksek fiyat verir. Fakat mü'minde dahi bir maraz-ı asabî bulunuyor veya maraz-ı kalbî var. O dahi ehl-i dalalet gibi, ehemmiyetsiz şeylere ziyade ehemmiyet verir. Lâkin çabuk kusurunu anlar, istiğfar eder, ısrar etmez.” </w:t>
      </w:r>
      <w:r>
        <w:rPr>
          <w:b/>
          <w:color w:val="000000"/>
        </w:rPr>
        <w:t xml:space="preserve">B:273</w:t>
      </w:r>
    </w:p>
    <w:p>
      <w:pPr>
        <w:jc w:val="justify"/>
      </w:pPr>
      <w:r>
        <w:rPr>
          <w:b/>
        </w:rPr>
        <w:t xml:space="preserve">Keza,” </w:t>
      </w:r>
      <w:r>
        <w:rPr>
          <w:color w:val="FF0000"/>
        </w:rPr>
        <w:t xml:space="preserve">يَسْتَحِبُّونَ الْحَيٰوةَ الدُّنْيَا</w:t>
      </w:r>
      <w:r>
        <w:t xml:space="preserve"> </w:t>
      </w:r>
      <w:r>
        <w:rPr>
          <w:color w:val="000000"/>
        </w:rPr>
        <w:t xml:space="preserve">bahsinde denilmiş ki: Bu asrın bir hassası şudur ki; hayat-ı dünyeviyeyi, hayat-ı bâkiyeye bilerek tercih ettiriyor. Yani kırılacak bir cam parçasını, bâki elmaslara bildiği halde tercih etmek bir düstur hükmüne geçmiş. Ben bundan çok hayret ediyordum. Bugünlerde ihtar edildi ki:</w:t>
      </w:r>
    </w:p>
    <w:p>
      <w:pPr>
        <w:jc w:val="justify"/>
      </w:pPr>
      <w:r>
        <w:rPr>
          <w:color w:val="000000"/>
        </w:rPr>
        <w:t xml:space="preserve">Nasıl bir uzv-u insanî hastalansa, yaralansa sair a'za vazifelerini kısmen bırakıp onun imdadına koşar; öyle de, hırs-ı hayat ve hıfzı, zevk-i hayat ve aşkı taşıyan ve fıtrat-ı insaniyede dercedilen bir cihaz-ı insaniye, çok esbab ile yaralanmış, sair letaifi kendiyle meşgul edip sukut ettirmeye başlamış; vazife-i hakikiyelerini onlara unutturmağa çalışıyor.” </w:t>
      </w:r>
      <w:r>
        <w:rPr>
          <w:b/>
          <w:color w:val="000000"/>
        </w:rPr>
        <w:t xml:space="preserve">K:104</w:t>
      </w:r>
    </w:p>
    <w:p>
      <w:r>
        <w:rPr>
          <w:color w:val="000000"/>
        </w:rPr>
        <w:t xml:space="preserve">“Nefiste gayet latif, ince bir şey, bir emir vardır ki; ince kağıttan bir dirhem gibi iken, âdeta </w:t>
      </w:r>
      <w:r>
        <w:rPr>
          <w:b/>
          <w:u w:val="single"/>
          <w:color w:val="000000"/>
        </w:rPr>
        <w:t xml:space="preserve">ebedî</w:t>
      </w:r>
      <w:r>
        <w:rPr>
          <w:color w:val="000000"/>
        </w:rPr>
        <w:t xml:space="preserve"> âlemlere bir mirsaddır zanneder. Çünkü onunla temas eden herşeye bir </w:t>
      </w:r>
      <w:r>
        <w:rPr>
          <w:b/>
          <w:u w:val="single"/>
          <w:color w:val="000000"/>
        </w:rPr>
        <w:t xml:space="preserve">hükm-ü ebediyet</w:t>
      </w:r>
      <w:r>
        <w:rPr>
          <w:color w:val="000000"/>
        </w:rPr>
        <w:t xml:space="preserve"> verip onu </w:t>
      </w:r>
      <w:r>
        <w:rPr>
          <w:b/>
          <w:u w:val="single"/>
          <w:color w:val="000000"/>
        </w:rPr>
        <w:t xml:space="preserve">ebedî</w:t>
      </w:r>
      <w:r>
        <w:rPr>
          <w:color w:val="000000"/>
        </w:rPr>
        <w:t xml:space="preserve"> bir ţey tevehhüm eder. .</w:t>
      </w:r>
    </w:p>
    <w:p>
      <w:pPr>
        <w:jc w:val="justify"/>
      </w:pPr>
      <w:r>
        <w:rPr>
          <w:color w:val="000000"/>
        </w:rPr>
        <w:t xml:space="preserve">İşte eğer heva ve heves bu âleti kendi namına istimal ederse, o zaman âhiret ve cennetin taşlarını ve esasatını dünyaya çeken bir âlet olur ki, âhiret kasrını dünya üstünde bina eder; ve âhiretin meyvelerini daha kemalini bulmadan fani dünyada yemeğe başlar.” </w:t>
      </w:r>
      <w:r>
        <w:rPr>
          <w:b/>
          <w:color w:val="000000"/>
        </w:rPr>
        <w:t xml:space="preserve">BMs:521</w:t>
      </w:r>
    </w:p>
    <w:p>
      <w:pPr>
        <w:jc w:val="justify"/>
      </w:pPr>
      <w:r>
        <w:rPr>
          <w:color w:val="000000"/>
        </w:rPr>
        <w:t xml:space="preserve">“İnsanın fıtratında bekaya karşı gayet şedid bir aşk var. Hattâ her sevdiği şeyde kuvve-i vâhime cihetiyle bir nevi beka tevehhüm eder, sonra sever. Ne vakit zevalini düşünse veya görse, derinden derine feryad eder. Bütün firaklardan gelen feryadlar, aşk-ı bekadan gelen ağlamaların tercümanlarıdır. Eğer tevehhüm-ü beka olmazsa muhabbet edemez.”</w:t>
      </w:r>
      <w:r>
        <w:rPr>
          <w:b/>
          <w:color w:val="000000"/>
        </w:rPr>
        <w:t xml:space="preserve">L:15</w:t>
      </w:r>
    </w:p>
    <w:p>
      <w:pPr>
        <w:jc w:val="justify"/>
      </w:pPr>
      <w:r>
        <w:rPr>
          <w:b/>
          <w:u w:val="single"/>
        </w:rPr>
        <w:t xml:space="preserve">“Saadet-i ebediyeye</w:t>
      </w:r>
      <w:r>
        <w:t xml:space="preserve"> işaret eden bürhanlardan biri de, insandaki gayr-ı mütenahî istidadlardır. Evet Cenab-ı Hak tarafından mükerrem kılınan insanın cevher-i ruhunda ekilen ve </w:t>
      </w:r>
      <w:r>
        <w:rPr>
          <w:b/>
          <w:u w:val="single"/>
        </w:rPr>
        <w:t xml:space="preserve">rakamlara sığmayan</w:t>
      </w:r>
      <w:r>
        <w:t xml:space="preserve"> </w:t>
      </w:r>
      <w:r>
        <w:rPr>
          <w:b/>
          <w:u w:val="single"/>
        </w:rPr>
        <w:t xml:space="preserve">istidadlar</w:t>
      </w:r>
      <w:r>
        <w:t xml:space="preserve"> var. Bu istidadların altında, hesaba gelmeyen </w:t>
      </w:r>
      <w:r>
        <w:rPr>
          <w:b/>
          <w:u w:val="single"/>
        </w:rPr>
        <w:t xml:space="preserve">kabiliyetler</w:t>
      </w:r>
      <w:r>
        <w:t xml:space="preserve"> var. Ve bunlardan neş'et eden hadde gelmeyen </w:t>
      </w:r>
      <w:r>
        <w:rPr>
          <w:b/>
          <w:u w:val="single"/>
        </w:rPr>
        <w:t xml:space="preserve">meyiller</w:t>
      </w:r>
      <w:r>
        <w:t xml:space="preserve"> var. Ve bunlardan husule gelen gayr-ı mütenahî efkâr ve tasavvurat var. İşte bunların herbirisi haşr-i cismanînin arkasındaki </w:t>
      </w:r>
      <w:r>
        <w:rPr>
          <w:b/>
          <w:u w:val="single"/>
        </w:rPr>
        <w:t xml:space="preserve">saadet-i ebediyeye</w:t>
      </w:r>
      <w:r>
        <w:t xml:space="preserve">, şehadet parmaklarını uzatarak gösteriyorlar.</w:t>
      </w:r>
    </w:p>
    <w:p>
      <w:pPr>
        <w:jc w:val="justify"/>
      </w:pPr>
      <w:r>
        <w:t xml:space="preserve">Evet Rahman ve Rahîm olan Sâni'-i Hakîm'in rahmeti, rahmetlerin en büyüğü olan </w:t>
      </w:r>
      <w:r>
        <w:rPr>
          <w:b/>
          <w:u w:val="single"/>
        </w:rPr>
        <w:t xml:space="preserve">saadet-i ebediyenin</w:t>
      </w:r>
      <w:r>
        <w:t xml:space="preserve"> geleceğini tebşir ediyor. Zira rahmet, ancak </w:t>
      </w:r>
      <w:r>
        <w:rPr>
          <w:b/>
          <w:u w:val="single"/>
        </w:rPr>
        <w:t xml:space="preserve">saadet-i ebediye</w:t>
      </w:r>
      <w:r>
        <w:t xml:space="preserve"> ile rahmet olur. Ve nimet, ancak o saadet ile nimet olur. Evet bütün nimetleri nıkmetlere çeviren </w:t>
      </w:r>
      <w:r>
        <w:rPr>
          <w:b/>
          <w:u w:val="single"/>
        </w:rPr>
        <w:t xml:space="preserve">ebedî</w:t>
      </w:r>
      <w:r>
        <w:t xml:space="preserve"> ayrılmaktan doğan ve umumî matemlerden yükselen o belalardan, kâinatı bilhassa şuurlu olan mahlukatı kurtaran şey, </w:t>
      </w:r>
      <w:r>
        <w:rPr>
          <w:b/>
          <w:u w:val="single"/>
        </w:rPr>
        <w:t xml:space="preserve">saadet-i ebediyenin</w:t>
      </w:r>
      <w:r>
        <w:t xml:space="preserve"> gelmesidir. Çünki bütün nimetlerin, rahatların, lezzetlerin ruhu olan </w:t>
      </w:r>
      <w:r>
        <w:rPr>
          <w:b/>
          <w:u w:val="single"/>
        </w:rPr>
        <w:t xml:space="preserve">saadet-i ebediye</w:t>
      </w:r>
      <w:r>
        <w:t xml:space="preserve"> gelmezse, umum kâinatın şehadetiyle sabit olan ve güneş gibi parlayan rahmet ve şefkat-i İlahiyenin bedahetine karşı mükâbere ile inkâr lâzımgelir.</w:t>
      </w:r>
    </w:p>
    <w:p>
      <w:pPr>
        <w:jc w:val="justify"/>
      </w:pPr>
      <w:r>
        <w:t xml:space="preserve">Ey Habib-i Şefik ve ey Şefik-i Habib! Ey Said-i Mecid ve ey Mecid-i Said! Rahmet-i İlahiyenin en latifi, en zarifi, en lezizi olan </w:t>
      </w:r>
      <w:r>
        <w:rPr>
          <w:b/>
          <w:u w:val="single"/>
        </w:rPr>
        <w:t xml:space="preserve">muhabbet</w:t>
      </w:r>
      <w:r>
        <w:t xml:space="preserve"> ve şefkatine bakınız. O muhabbet ve şefkati, </w:t>
      </w:r>
      <w:r>
        <w:rPr>
          <w:b/>
          <w:u w:val="single"/>
        </w:rPr>
        <w:t xml:space="preserve">firak-ı ebedî</w:t>
      </w:r>
      <w:r>
        <w:t xml:space="preserve"> ve hicran-ı lâyezalî ile karşıladığınız takdirde; vicdan, hayal ve ruh ne hale gireceklerdir. O muhabbet ve o şefkat en büyük, en tatlı bir nimet iken, en azîm bir musibete, bir belaya inkılab eder. Acaba göz önünde bilbedahe görünen rahmet-i İlahiye, </w:t>
      </w:r>
      <w:r>
        <w:rPr>
          <w:b/>
          <w:u w:val="single"/>
        </w:rPr>
        <w:t xml:space="preserve">firak-ı ebedînin</w:t>
      </w:r>
      <w:r>
        <w:t xml:space="preserve"> muhabbet ve şefkat aleyhine hücum etmesine müsaade eder mi? (Vallahi hâyır!..) </w:t>
      </w:r>
      <w:r>
        <w:rPr>
          <w:color w:val="FF0000"/>
        </w:rPr>
        <w:t xml:space="preserve">لاَ وَاللّٰهِ</w:t>
      </w:r>
      <w:r>
        <w:t xml:space="preserve"> </w:t>
      </w:r>
      <w:r>
        <w:rPr>
          <w:color w:val="000000"/>
        </w:rPr>
        <w:t xml:space="preserve"> </w:t>
      </w:r>
      <w:r>
        <w:t xml:space="preserve"> Ancak o rahmetin şe'nindendir ki, </w:t>
      </w:r>
      <w:r>
        <w:rPr>
          <w:b/>
          <w:u w:val="single"/>
        </w:rPr>
        <w:t xml:space="preserve">firak-ı ebedîyi</w:t>
      </w:r>
      <w:r>
        <w:t xml:space="preserve"> hicran-ı lâyezalîye, hicran-ı lâyezalîyi </w:t>
      </w:r>
      <w:r>
        <w:rPr>
          <w:b/>
          <w:u w:val="single"/>
        </w:rPr>
        <w:t xml:space="preserve">firak-ı ebedîye</w:t>
      </w:r>
      <w:r>
        <w:t xml:space="preserve"> ve adem-i mutlakı da her ikisine musallat eder ki, o firakların, o hicranların kökleri ortadan kalksın.” </w:t>
      </w:r>
      <w:r>
        <w:rPr>
          <w:b/>
        </w:rPr>
        <w:t xml:space="preserve">İ:55</w:t>
      </w:r>
    </w:p>
    <w:p>
      <w:pPr>
        <w:jc w:val="justify"/>
      </w:pPr>
      <w:r>
        <w:rPr>
          <w:b/>
          <w:color w:val="000000"/>
        </w:rPr>
        <w:t xml:space="preserve">3- Kâinat ilk yaratılışında ebede elverişli olarak yaratılsaydı suali:</w:t>
      </w:r>
    </w:p>
    <w:p>
      <w:pPr>
        <w:jc w:val="justify"/>
      </w:pPr>
      <w:r>
        <w:t xml:space="preserve">“</w:t>
      </w:r>
      <w:r>
        <w:rPr>
          <w:b/>
        </w:rPr>
        <w:t xml:space="preserve">S:</w:t>
      </w:r>
      <w:r>
        <w:t xml:space="preserve"> Kâinat ilk yaratılışında </w:t>
      </w:r>
      <w:r>
        <w:rPr>
          <w:b/>
          <w:u w:val="single"/>
        </w:rPr>
        <w:t xml:space="preserve">ebede</w:t>
      </w:r>
      <w:r>
        <w:t xml:space="preserve"> elverişli olarak sabit bir şekilde yaratılsaydı; böyle tegayyüratlı, inkılablı, mâil-i inhidam bir surette yaratılıp, bilâhere tahribden sonra </w:t>
      </w:r>
      <w:r>
        <w:rPr>
          <w:b/>
          <w:u w:val="single"/>
        </w:rPr>
        <w:t xml:space="preserve">ebediyete</w:t>
      </w:r>
      <w:r>
        <w:t xml:space="preserve"> kabil, metin bir şekilde yapılmasından daha iyi ve daha kısa olmaz mı idi?</w:t>
      </w:r>
    </w:p>
    <w:p>
      <w:pPr>
        <w:jc w:val="justify"/>
      </w:pPr>
      <w:r>
        <w:rPr>
          <w:b/>
        </w:rPr>
        <w:t xml:space="preserve">C:</w:t>
      </w:r>
      <w:r>
        <w:t xml:space="preserve"> Vakta ki Cenab-ı Hak, </w:t>
      </w:r>
      <w:r>
        <w:rPr>
          <w:b/>
          <w:u w:val="single"/>
        </w:rPr>
        <w:t xml:space="preserve">hikmet-i ezeliye ile</w:t>
      </w:r>
      <w:r>
        <w:t xml:space="preserve"> inayet-i ezeliyenin iktizasınca, insanların kabiliyetlerinin tezahürünü ve istidadlarının neşv ü nemasını irade etmekle, nev-i beşeri imtihan ve tecrübeye tâbi' tuttu, zararları menfaatlara kattı, şerleri hayırların içine attı, güzellikleri çirkinliklerle cem' etti; hepsini birbirine karıştırarak kâinatın hamuru ile beraber yaratılış teknesinde yoğurduktan sonra, kâinatı tegayyür, tebeddül, tekâmül kanunlarına tâbi' tuttu.</w:t>
      </w:r>
    </w:p>
    <w:p>
      <w:pPr>
        <w:jc w:val="justify"/>
      </w:pPr>
      <w:r>
        <w:t xml:space="preserve">Vakta ki imtihan perdesi kapanır ve tecrübe zamanı nihayet bulur ve kâinat tarlasının vakt-i hasadı hulûl eder. Sâni'-i Hakîm inayetiyle, birbiriyle karışık yoğurduğu zıdları tasfiye eder, içlerinden tegayyürü doğuran esbabı ayırır ve ihtilaf maddelerini tefrik eder. Sonra Cehennem </w:t>
      </w:r>
      <w:r>
        <w:rPr>
          <w:b/>
          <w:u w:val="single"/>
        </w:rPr>
        <w:t xml:space="preserve">ebede</w:t>
      </w:r>
      <w:r>
        <w:t xml:space="preserve"> elverişli olarak metin ve kavî bir cisimle teşekkül ederek, </w:t>
      </w:r>
      <w:r>
        <w:rPr>
          <w:color w:val="FF0000"/>
        </w:rPr>
        <w:t xml:space="preserve">وَامْتَازُوا</w:t>
      </w:r>
      <w:r>
        <w:t xml:space="preserve"> hitabına hedef olur. Cennet ise esasatıyla beraber </w:t>
      </w:r>
      <w:r>
        <w:rPr>
          <w:b/>
          <w:u w:val="single"/>
        </w:rPr>
        <w:t xml:space="preserve">ebedî</w:t>
      </w:r>
      <w:r>
        <w:t xml:space="preserve"> ve muhkem bir şekilde tecelli eder ve münceli olur. Evet gerek Cehennem'i, gerek Cennet'i teşkil eden ecza ve maddeler arasında münasebet vardır, zıddiyet yoktur. </w:t>
      </w:r>
      <w:r>
        <w:rPr>
          <w:b/>
          <w:u w:val="single"/>
        </w:rPr>
        <w:t xml:space="preserve">Münasebet intizamın şartıdır</w:t>
      </w:r>
      <w:r>
        <w:t xml:space="preserve">, </w:t>
      </w:r>
      <w:r>
        <w:rPr>
          <w:b/>
          <w:u w:val="single"/>
        </w:rPr>
        <w:t xml:space="preserve">nizam da devama sebebdir.</w:t>
      </w:r>
      <w:r>
        <w:t xml:space="preserve"> Ve keza bu iki menzilin halkı da </w:t>
      </w:r>
      <w:r>
        <w:rPr>
          <w:b/>
          <w:u w:val="single"/>
        </w:rPr>
        <w:t xml:space="preserve">ebedî</w:t>
      </w:r>
      <w:r>
        <w:t xml:space="preserve"> oldukları için vücudlarını teşkil eden ecza, tegayyüre maruz değildir. Çünki dünyadaki cisimlerinin terkib ve tahlilleri arasında müvazene yoktur. Yani cisim bünyelerine girenlerin, çıkanların arasında nisbet yoktur. Onun için inhilale yüz tutarlar. Fakat âhiretteki cisimlerin yapılışı öyle değildir. Eczaları arasında tam manasıyla müvazene vardır ki; inhilale mahal kalmaz.” </w:t>
      </w:r>
      <w:r>
        <w:rPr>
          <w:b/>
        </w:rPr>
        <w:t xml:space="preserve">İ:143 </w:t>
      </w:r>
    </w:p>
    <w:p>
      <w:pPr>
        <w:jc w:val="justify"/>
      </w:pPr>
      <w:r>
        <w:rPr>
          <w:b/>
        </w:rPr>
        <w:t xml:space="preserve">Muhteva:</w:t>
      </w:r>
    </w:p>
    <w:p>
      <w:pPr>
        <w:jc w:val="justify"/>
      </w:pPr>
      <w:r>
        <w:rPr>
          <w:color w:val="000000"/>
        </w:rPr>
        <w:t xml:space="preserve">1- Ebedî olan Zat-ı Zülcemal, âyinedar müştakının ebediyetini ister.</w:t>
      </w:r>
    </w:p>
    <w:p>
      <w:pPr>
        <w:jc w:val="justify"/>
      </w:pPr>
      <w:r>
        <w:rPr>
          <w:color w:val="000000"/>
        </w:rPr>
        <w:t xml:space="preserve">2- Ebed müşterisi olan bir latife-i insaniyenin sukut etmesi </w:t>
      </w:r>
    </w:p>
    <w:p>
      <w:pPr>
        <w:jc w:val="justify"/>
      </w:pPr>
      <w:r>
        <w:rPr>
          <w:color w:val="000000"/>
        </w:rPr>
        <w:t xml:space="preserve">3- Kâinat ilk yaratılışında ebede elverişli olarak yaratılsaydı suali</w:t>
      </w:r>
    </w:p>
    <w:p>
      <w:r>
        <w:rPr>
          <w:i/>
        </w:rPr>
        <w:t xml:space="preserve">(Bakınız: İslam Prensipleri Ansiklopedisi </w:t>
      </w:r>
      <w:r>
        <w:rPr>
          <w:i/>
        </w:rPr>
        <w:t xml:space="preserve">Beka</w:t>
      </w:r>
      <w:r>
        <w:rPr>
          <w:i/>
        </w:rPr>
        <w:t xml:space="preserve"> maddesi)</w:t>
      </w:r>
    </w:p>
    <w:sectPr>
      <w:pgSz w:w="11906" w:h="16838"/>
      <w:pgMar w:top="1417" w:right="1417" w:bottom="1417" w:left="1417" w:header="708" w:footer="708" w:gutter="0"/>
    </w:sectPr>
  </w:body>
</w:document>
</file>

<file path=word/fontTable.xml><?xml version="1.0" encoding="utf-8"?>
<w:fonts xmlns:w="http://schemas.openxmlformats.org/wordprocessingml/2006/main">
  <w:font w:name="Calibri">
    <w:charset w:val="A2"/>
    <w:family w:val="swiss"/>
    <w:pitch w:val="variable"/>
  </w:font>
</w:fonts>
</file>

<file path=word/settings.xml><?xml version="1.0" encoding="utf-8"?>
<w:settings xmlns:w="http://schemas.openxmlformats.org/wordprocessingml/2006/main">
  <w:zoom w:percent="100"/>
  <w:defaultTabStop w:val="720"/>
  <w:compat/>
</w:settings>
</file>

<file path=word/styles.xml><?xml version="1.0" encoding="utf-8"?>
<w:styles xmlns:w="http://schemas.openxmlformats.org/wordprocessingml/2006/main">
  <w:docDefaults>
    <w:rPrDefault>
      <w:rPr>
        <w:rFonts w:ascii="Calibri" w:hAnsi="Calibri" w:cs="Calibri"/>
        <w:sz w:val="24"/>
        <w:szCs w:val="24"/>
      </w:rPr>
    </w:rPrDefault>
    <w:pPrDefault>
      <w:pPr>
        <w:spacing w:after="0" w:line="240" w:lineRule="auto"/>
      </w:pPr>
    </w:pPrDefault>
  </w:docDefaults>
  <w:style w:type="paragraph" w:default="1" w:styleId="Normal">
    <w:name w:val="Normal"/>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Application>Risaleinuronline Panel</Application>
</Properties>
</file>

<file path=docProps/core.xml><?xml version="1.0" encoding="utf-8"?>
<cp:coreProperties xmlns:cp="http://schemas.openxmlformats.org/package/2006/metadata/core-properties" xmlns:dc="http://purl.org/dc/elements/1.1/" xmlns:dcterms="http://purl.org/dc/terms/" xmlns:xsi="http://www.w3.org/2001/XMLSchema-instance">
  <dc:title>EBED</dc:title>
  <dc:creator>Risaleinuronline</dc:creator>
  <cp:lastModifiedBy>Risaleinuronline</cp:lastModifiedBy>
  <dcterms:created xsi:type="dcterms:W3CDTF">2026-07-31T12:57:39Z</dcterms:created>
  <dcterms:modified xsi:type="dcterms:W3CDTF">2026-07-31T12:57:39Z</dcterms:modified>
</cp:coreProperties>
</file>